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50C" w:rsidRDefault="003E019C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ВЫБОРЫ </w:t>
      </w:r>
      <w:proofErr w:type="gramStart"/>
      <w:r>
        <w:rPr>
          <w:rFonts w:ascii="PT Astra Serif" w:hAnsi="PT Astra Serif"/>
          <w:b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</w:p>
    <w:p w:rsidR="00DB150C" w:rsidRDefault="00DB150C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DB150C" w:rsidRDefault="003E019C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НОВОСИБИРСКАЯ ОБЛАСТЬ – ЦЕНТРАЛЬНЫЙ</w:t>
      </w:r>
    </w:p>
    <w:p w:rsidR="00DB150C" w:rsidRDefault="003E019C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ОДНОМАНДАТНЫЙ ИЗБИРАТЕЛЬНЫЙ ОКРУГ № 138</w:t>
      </w:r>
    </w:p>
    <w:p w:rsidR="00DB150C" w:rsidRDefault="00DB150C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DB150C" w:rsidRDefault="003E019C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ОКРУЖНАЯ ИЗБИРАТЕЛЬНАЯ КОМИССИЯ </w:t>
      </w:r>
    </w:p>
    <w:p w:rsidR="00DB150C" w:rsidRDefault="00DB150C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DB150C" w:rsidRDefault="003E019C">
      <w:pPr>
        <w:keepNext/>
        <w:spacing w:after="0" w:line="240" w:lineRule="auto"/>
        <w:jc w:val="center"/>
        <w:outlineLvl w:val="0"/>
        <w:rPr>
          <w:rFonts w:ascii="PT Astra Serif" w:hAnsi="PT Astra Serif" w:cs="PT Astra Serif"/>
          <w:b/>
          <w:spacing w:val="80"/>
          <w:sz w:val="28"/>
          <w:szCs w:val="28"/>
        </w:rPr>
      </w:pPr>
      <w:r>
        <w:rPr>
          <w:rFonts w:ascii="PT Astra Serif" w:eastAsia="PT Astra Serif" w:hAnsi="PT Astra Serif" w:cs="PT Astra Serif"/>
          <w:b/>
          <w:spacing w:val="80"/>
          <w:sz w:val="28"/>
          <w:szCs w:val="28"/>
          <w:lang w:eastAsia="ru-RU"/>
        </w:rPr>
        <w:t>ПОСТАНОВЛЕНИЕ</w:t>
      </w:r>
    </w:p>
    <w:p w:rsidR="00DB150C" w:rsidRDefault="00DB150C">
      <w:pPr>
        <w:spacing w:after="0" w:line="240" w:lineRule="auto"/>
        <w:rPr>
          <w:rFonts w:ascii="PT Astra Serif" w:hAnsi="PT Astra Serif" w:cs="PT Astra Serif"/>
          <w:i/>
          <w:iCs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B150C">
        <w:tc>
          <w:tcPr>
            <w:tcW w:w="3114" w:type="dxa"/>
            <w:tcBorders>
              <w:bottom w:val="single" w:sz="4" w:space="0" w:color="auto"/>
            </w:tcBorders>
          </w:tcPr>
          <w:p w:rsidR="00DB150C" w:rsidRDefault="001A360A" w:rsidP="001A360A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04 августа 2026 года</w:t>
            </w:r>
          </w:p>
        </w:tc>
        <w:tc>
          <w:tcPr>
            <w:tcW w:w="3115" w:type="dxa"/>
          </w:tcPr>
          <w:p w:rsidR="00DB150C" w:rsidRDefault="00DB150C">
            <w:pPr>
              <w:spacing w:after="0" w:line="240" w:lineRule="auto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DB150C" w:rsidRDefault="003E019C" w:rsidP="001A360A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>№</w:t>
            </w:r>
            <w:r w:rsidR="001A360A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 xml:space="preserve"> 138-9-20</w:t>
            </w:r>
          </w:p>
        </w:tc>
      </w:tr>
    </w:tbl>
    <w:p w:rsidR="00DB150C" w:rsidRDefault="00DB150C">
      <w:pPr>
        <w:spacing w:after="0" w:line="240" w:lineRule="auto"/>
        <w:rPr>
          <w:rFonts w:ascii="PT Astra Serif" w:hAnsi="PT Astra Serif" w:cs="PT Astra Serif"/>
          <w:i/>
          <w:iCs/>
          <w:color w:val="000000"/>
          <w:sz w:val="28"/>
          <w:szCs w:val="28"/>
        </w:rPr>
      </w:pPr>
    </w:p>
    <w:p w:rsidR="00DB150C" w:rsidRDefault="003E019C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г. Новосибирск</w:t>
      </w:r>
      <w:r>
        <w:rPr>
          <w:rFonts w:ascii="PT Astra Serif" w:hAnsi="PT Astra Serif" w:cs="PT Astra Serif"/>
          <w:sz w:val="28"/>
          <w:szCs w:val="28"/>
        </w:rPr>
        <w:t xml:space="preserve"> </w:t>
      </w:r>
    </w:p>
    <w:p w:rsidR="00DB150C" w:rsidRDefault="00DB150C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</w:p>
    <w:p w:rsidR="00DB150C" w:rsidRDefault="003E019C">
      <w:pPr>
        <w:spacing w:after="0" w:line="240" w:lineRule="auto"/>
        <w:jc w:val="center"/>
        <w:rPr>
          <w:rFonts w:ascii="PT Astra Serif" w:hAnsi="PT Astra Serif" w:cs="PT Astra Serif"/>
          <w:b/>
          <w:i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О регистрации кандидата в депутаты Государственной </w:t>
      </w:r>
      <w:proofErr w:type="gramStart"/>
      <w:r>
        <w:rPr>
          <w:rFonts w:ascii="PT Astra Serif" w:eastAsia="PT Astra Serif" w:hAnsi="PT Astra Serif" w:cs="PT Astra Serif"/>
          <w:b/>
          <w:sz w:val="28"/>
          <w:szCs w:val="28"/>
        </w:rPr>
        <w:t>Думы Федерального Собрания Российской Федерации девятого созыва Копылова Петра</w:t>
      </w:r>
      <w:proofErr w:type="gramEnd"/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Андреевича, выдвинутого политической партией «Политическая партия «Российская объединенная демократическая па</w:t>
      </w:r>
      <w:r>
        <w:rPr>
          <w:rFonts w:ascii="PT Astra Serif" w:eastAsia="PT Astra Serif" w:hAnsi="PT Astra Serif" w:cs="PT Astra Serif"/>
          <w:b/>
          <w:sz w:val="28"/>
          <w:szCs w:val="28"/>
        </w:rPr>
        <w:t>ртия «ЯБЛОКО» по одномандатному избирательному округу «Новосибирская область – Центральный одномандатный избирательный округ № 138»</w:t>
      </w:r>
    </w:p>
    <w:p w:rsidR="00DB150C" w:rsidRDefault="00DB150C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DB150C" w:rsidRDefault="003E019C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 xml:space="preserve">20 июля 2026 года </w:t>
      </w:r>
      <w:r>
        <w:rPr>
          <w:rFonts w:ascii="PT Astra Serif" w:eastAsia="PT Astra Serif" w:hAnsi="PT Astra Serif" w:cs="PT Astra Serif"/>
          <w:sz w:val="28"/>
          <w:szCs w:val="28"/>
        </w:rPr>
        <w:t>Копылов Петр Андреевич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r>
        <w:rPr>
          <w:rFonts w:ascii="PT Astra Serif" w:eastAsia="PT Astra Serif" w:hAnsi="PT Astra Serif" w:cs="PT Astra Serif"/>
          <w:sz w:val="28"/>
          <w:szCs w:val="28"/>
        </w:rPr>
        <w:t>включённый в заверенный постановлением Центральной избирательной комиссии Российс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кой Федерации от 10 июля 2026 года № 16/150-9 список кандидатов в депутаты Государственной Думы Федерального Собрания Российской Федерации девятого созыва, выдвинутых политической партией </w:t>
      </w:r>
      <w:r>
        <w:rPr>
          <w:rFonts w:ascii="PT Astra Serif" w:eastAsia="PT Astra Serif" w:hAnsi="PT Astra Serif" w:cs="PT Astra Serif"/>
          <w:sz w:val="28"/>
          <w:szCs w:val="28"/>
        </w:rPr>
        <w:t>«Политическая партия «Российская объединенная демократическая партия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«ЯБЛОКО»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по одномандатным избирательным округам, представил в окружную избирательную комиссию одномандатного избирательного округа «Новосибирская область – Центральный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одномандатный избирательный округ № 138» (далее - окружная избирательная комиссия) доку</w:t>
      </w:r>
      <w:r>
        <w:rPr>
          <w:rFonts w:ascii="PT Astra Serif" w:eastAsia="PT Astra Serif" w:hAnsi="PT Astra Serif" w:cs="PT Astra Serif"/>
          <w:sz w:val="28"/>
          <w:szCs w:val="28"/>
        </w:rPr>
        <w:t>менты,  необходимые для уведомления о выдвижении кандидата.</w:t>
      </w:r>
    </w:p>
    <w:p w:rsidR="00DB150C" w:rsidRDefault="003E019C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26 июля 2026 года кандидатом Копыловым П.А. в окружную избирательную комиссию были представлены документы для регистрации.</w:t>
      </w:r>
    </w:p>
    <w:p w:rsidR="00DB150C" w:rsidRDefault="003E019C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Проверив соблюдение требований Федерального закона «О выборах депутатов Г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осударственной Думы Федерального Собрания Российской Федерации» к документам, представленным кандидатом Копыловым П.А.  в окружную избирательную комиссию, а также достоверность сведений о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>кандидате, указанных в документах, окружная избирательная комиссия у</w:t>
      </w:r>
      <w:r>
        <w:rPr>
          <w:rFonts w:ascii="PT Astra Serif" w:eastAsia="PT Astra Serif" w:hAnsi="PT Astra Serif" w:cs="PT Astra Serif"/>
          <w:sz w:val="28"/>
          <w:szCs w:val="28"/>
        </w:rPr>
        <w:t>становила, что документы, представленные кандидатом в депутаты Государственной Думы Федерального Собрания Российской Федерации девятого созыва Копыловым П.А., соответствуют требованиям статей 43, 44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, 47 Федерального закона «О выборах депутатов Государствен</w:t>
      </w:r>
      <w:r>
        <w:rPr>
          <w:rFonts w:ascii="PT Astra Serif" w:eastAsia="PT Astra Serif" w:hAnsi="PT Astra Serif" w:cs="PT Astra Serif"/>
          <w:sz w:val="28"/>
          <w:szCs w:val="28"/>
        </w:rPr>
        <w:t>ной Думы Федерального Собрания Российской Федерации».</w:t>
      </w:r>
    </w:p>
    <w:p w:rsidR="00DB150C" w:rsidRDefault="003E019C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На основании вышеизложенного, руководствуясь статьями 29, 49, 51 Федерального закона «О выборах депутатов Государственной Думы Федерального Собрания Российской Федерации» окружная избирательная комиссия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одномандатного избирательного округа «Новосибирская область – Центральный одномандатный избирательный округ № 138»</w:t>
      </w:r>
      <w:r>
        <w:rPr>
          <w:rFonts w:ascii="PT Astra Serif" w:eastAsia="PT Astra Serif" w:hAnsi="PT Astra Serif" w:cs="PT Astra Serif"/>
          <w:spacing w:val="60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b/>
          <w:bCs/>
          <w:spacing w:val="60"/>
          <w:sz w:val="28"/>
          <w:szCs w:val="28"/>
        </w:rPr>
        <w:t>постановляет</w:t>
      </w:r>
      <w:r>
        <w:rPr>
          <w:rFonts w:ascii="PT Astra Serif" w:eastAsia="PT Astra Serif" w:hAnsi="PT Astra Serif" w:cs="PT Astra Serif"/>
          <w:b/>
          <w:bCs/>
          <w:sz w:val="28"/>
          <w:szCs w:val="28"/>
        </w:rPr>
        <w:t>:</w:t>
      </w:r>
    </w:p>
    <w:p w:rsidR="00DB150C" w:rsidRDefault="003E019C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1. Зарегистрировать кандидата в депутаты Государственной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 xml:space="preserve">Думы Федерального Собрания Российской Федерации девятого созыва </w:t>
      </w:r>
      <w:r>
        <w:rPr>
          <w:rFonts w:ascii="PT Astra Serif" w:eastAsia="PT Astra Serif" w:hAnsi="PT Astra Serif" w:cs="PT Astra Serif"/>
          <w:sz w:val="28"/>
          <w:szCs w:val="28"/>
        </w:rPr>
        <w:t>Копылова Петра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Андреевича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1987 года рождения, выдвинутого политической партией </w:t>
      </w:r>
      <w:r>
        <w:rPr>
          <w:rFonts w:ascii="PT Astra Serif" w:eastAsia="PT Astra Serif" w:hAnsi="PT Astra Serif" w:cs="PT Astra Serif"/>
          <w:sz w:val="28"/>
          <w:szCs w:val="28"/>
        </w:rPr>
        <w:t>«Политическая партия «Российская объединенная демократическая партия «ЯБЛОКО»</w:t>
      </w: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по одномандатному избирательному округу «Новосибирская область – Центральный одномандатный избират</w:t>
      </w:r>
      <w:r>
        <w:rPr>
          <w:rFonts w:ascii="PT Astra Serif" w:eastAsia="PT Astra Serif" w:hAnsi="PT Astra Serif" w:cs="PT Astra Serif"/>
          <w:sz w:val="28"/>
          <w:szCs w:val="28"/>
        </w:rPr>
        <w:t>ельный округ № 138»</w:t>
      </w:r>
      <w:r w:rsidR="001A360A"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t xml:space="preserve">в </w:t>
      </w:r>
      <w:r w:rsidR="001A360A">
        <w:rPr>
          <w:rFonts w:ascii="PT Astra Serif" w:eastAsia="PT Astra Serif" w:hAnsi="PT Astra Serif" w:cs="PT Astra Serif"/>
          <w:sz w:val="28"/>
          <w:szCs w:val="28"/>
        </w:rPr>
        <w:t>11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часов </w:t>
      </w:r>
      <w:r w:rsidR="001A360A">
        <w:rPr>
          <w:rFonts w:ascii="PT Astra Serif" w:eastAsia="PT Astra Serif" w:hAnsi="PT Astra Serif" w:cs="PT Astra Serif"/>
          <w:sz w:val="28"/>
          <w:szCs w:val="28"/>
          <w:highlight w:val="white"/>
        </w:rPr>
        <w:t>15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минут 04 августа 2026 года.</w:t>
      </w:r>
    </w:p>
    <w:p w:rsidR="00DB150C" w:rsidRDefault="003E019C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2. Выдать </w:t>
      </w:r>
      <w:r>
        <w:rPr>
          <w:rFonts w:ascii="PT Astra Serif" w:eastAsia="PT Astra Serif" w:hAnsi="PT Astra Serif" w:cs="PT Astra Serif"/>
          <w:sz w:val="28"/>
          <w:szCs w:val="28"/>
        </w:rPr>
        <w:t>Копылову Петру Андреевичу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удостоверение зарегистрированного кандидата в депутаты Государственной Думы Федерального Собрания Российской Федерации девятого соз</w:t>
      </w:r>
      <w:r>
        <w:rPr>
          <w:rFonts w:ascii="PT Astra Serif" w:eastAsia="PT Astra Serif" w:hAnsi="PT Astra Serif" w:cs="PT Astra Serif"/>
          <w:sz w:val="28"/>
          <w:szCs w:val="28"/>
        </w:rPr>
        <w:t>ыва установленного образца.</w:t>
      </w:r>
    </w:p>
    <w:p w:rsidR="00DB150C" w:rsidRDefault="003E019C">
      <w:pPr>
        <w:spacing w:after="0" w:line="360" w:lineRule="auto"/>
        <w:ind w:firstLine="720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3.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Разместить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настоящее постановление в сетевом издании «Вестник Избирательной комиссии Новосибирской области» и на официальном сайте Избирательной комиссии Новосибирской области в информационно-телекоммуникационной сети «Интерн</w:t>
      </w:r>
      <w:r>
        <w:rPr>
          <w:rFonts w:ascii="PT Astra Serif" w:eastAsia="PT Astra Serif" w:hAnsi="PT Astra Serif" w:cs="PT Astra Serif"/>
          <w:sz w:val="28"/>
          <w:szCs w:val="28"/>
        </w:rPr>
        <w:t>ет».</w:t>
      </w:r>
    </w:p>
    <w:p w:rsidR="00DB150C" w:rsidRDefault="00DB150C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DB150C" w:rsidRDefault="003E019C">
      <w:pPr>
        <w:pStyle w:val="24"/>
        <w:tabs>
          <w:tab w:val="left" w:pos="8280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Председатель комиссии                                                                    Н.П. Кошкина</w:t>
      </w:r>
    </w:p>
    <w:p w:rsidR="00DB150C" w:rsidRDefault="00DB150C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DB150C" w:rsidRDefault="00DB150C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DB150C" w:rsidRDefault="003E019C" w:rsidP="001A360A">
      <w:pPr>
        <w:pStyle w:val="24"/>
        <w:tabs>
          <w:tab w:val="left" w:pos="9639"/>
        </w:tabs>
        <w:ind w:left="0" w:right="-2"/>
        <w:jc w:val="left"/>
        <w:rPr>
          <w:rFonts w:ascii="PT Astra Serif" w:hAnsi="PT Astra Serif" w:cs="PT Astra Serif"/>
          <w:bCs/>
          <w:i/>
          <w:szCs w:val="28"/>
        </w:rPr>
      </w:pPr>
      <w:r>
        <w:rPr>
          <w:rFonts w:ascii="PT Astra Serif" w:eastAsia="PT Astra Serif" w:hAnsi="PT Astra Serif" w:cs="PT Astra Serif"/>
          <w:b w:val="0"/>
          <w:szCs w:val="28"/>
        </w:rPr>
        <w:t>Секретарь комиссии                                                                    Г.А. </w:t>
      </w:r>
      <w:proofErr w:type="spellStart"/>
      <w:r>
        <w:rPr>
          <w:rFonts w:ascii="PT Astra Serif" w:eastAsia="PT Astra Serif" w:hAnsi="PT Astra Serif" w:cs="PT Astra Serif"/>
          <w:b w:val="0"/>
          <w:szCs w:val="28"/>
        </w:rPr>
        <w:t>Прушинская</w:t>
      </w:r>
      <w:proofErr w:type="spellEnd"/>
      <w:r>
        <w:rPr>
          <w:rFonts w:ascii="PT Astra Serif" w:eastAsia="PT Astra Serif" w:hAnsi="PT Astra Serif" w:cs="PT Astra Serif"/>
          <w:noProof/>
          <w:szCs w:val="28"/>
        </w:rPr>
        <mc:AlternateContent>
          <mc:Choice Requires="wpg">
            <w:drawing>
              <wp:anchor distT="0" distB="0" distL="115200" distR="115200" simplePos="0" relativeHeight="251661313" behindDoc="0" locked="0" layoutInCell="1" allowOverlap="1" wp14:anchorId="76E38077" wp14:editId="10C4495F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line id="shape 1" o:spid="_x0000_s1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  <w:bookmarkStart w:id="0" w:name="_GoBack"/>
      <w:bookmarkEnd w:id="0"/>
    </w:p>
    <w:sectPr w:rsidR="00DB150C" w:rsidSect="001A360A">
      <w:headerReference w:type="default" r:id="rId7"/>
      <w:pgSz w:w="11906" w:h="16838"/>
      <w:pgMar w:top="709" w:right="850" w:bottom="851" w:left="1701" w:header="567" w:footer="6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19C" w:rsidRDefault="003E019C">
      <w:pPr>
        <w:spacing w:after="0" w:line="240" w:lineRule="auto"/>
      </w:pPr>
      <w:r>
        <w:separator/>
      </w:r>
    </w:p>
  </w:endnote>
  <w:endnote w:type="continuationSeparator" w:id="0">
    <w:p w:rsidR="003E019C" w:rsidRDefault="003E0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19C" w:rsidRDefault="003E019C">
      <w:pPr>
        <w:spacing w:after="0" w:line="240" w:lineRule="auto"/>
      </w:pPr>
      <w:r>
        <w:separator/>
      </w:r>
    </w:p>
  </w:footnote>
  <w:footnote w:type="continuationSeparator" w:id="0">
    <w:p w:rsidR="003E019C" w:rsidRDefault="003E01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50C" w:rsidRDefault="003E019C">
    <w:pPr>
      <w:pStyle w:val="ab"/>
      <w:jc w:val="center"/>
      <w:rPr>
        <w:rFonts w:ascii="PT Astra Serif" w:eastAsia="PT Astra Serif" w:hAnsi="PT Astra Serif" w:cs="PT Astra Serif"/>
      </w:rPr>
    </w:pPr>
    <w:r>
      <w:fldChar w:fldCharType="begin"/>
    </w:r>
    <w:r>
      <w:instrText>PAGE \* MERGEFORMAT</w:instrText>
    </w:r>
    <w:r>
      <w:fldChar w:fldCharType="separate"/>
    </w:r>
    <w:r w:rsidR="001A360A" w:rsidRPr="001A360A">
      <w:rPr>
        <w:rFonts w:ascii="PT Astra Serif" w:eastAsia="PT Astra Serif" w:hAnsi="PT Astra Serif" w:cs="PT Astra Serif"/>
        <w:noProof/>
      </w:rPr>
      <w:t>2</w:t>
    </w:r>
    <w:r>
      <w:rPr>
        <w:rFonts w:ascii="PT Astra Serif" w:eastAsia="PT Astra Serif" w:hAnsi="PT Astra Serif" w:cs="PT Astra Serif"/>
      </w:rPr>
      <w:fldChar w:fldCharType="end"/>
    </w:r>
  </w:p>
  <w:p w:rsidR="00DB150C" w:rsidRDefault="00DB150C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50C"/>
    <w:rsid w:val="001A360A"/>
    <w:rsid w:val="003E019C"/>
    <w:rsid w:val="00DB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Шандро Марина Евгеньевна</dc:creator>
  <cp:lastModifiedBy>Прушинская Галина Александровна</cp:lastModifiedBy>
  <cp:revision>2</cp:revision>
  <dcterms:created xsi:type="dcterms:W3CDTF">2026-08-04T07:12:00Z</dcterms:created>
  <dcterms:modified xsi:type="dcterms:W3CDTF">2026-08-04T07:12:00Z</dcterms:modified>
</cp:coreProperties>
</file>