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3C" w:rsidRDefault="00EB013C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EB013C" w:rsidRDefault="004107A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ВЫБОРЫ ДЕПУТАТОВ ГОСУДАРСТВЕННОЙ ДУМЫ ФЕДЕРАЛЬНОГО СОБРАНИЯ РОССИЙСКОЙ ФЕДЕРАЦИИ ДЕВЯТОГО СОЗЫВА</w:t>
      </w:r>
    </w:p>
    <w:p w:rsidR="00EB013C" w:rsidRDefault="00EB013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EB013C" w:rsidRDefault="004107A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НОВОСИБИРСКАЯ ОБЛАСТЬ – НОВОСИБИРСКИЙ</w:t>
      </w:r>
    </w:p>
    <w:p w:rsidR="00EB013C" w:rsidRDefault="004107A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EB013C" w:rsidRDefault="00EB013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EB013C" w:rsidRDefault="004107A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EB013C" w:rsidRDefault="00EB013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EB013C" w:rsidRDefault="004107A8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EB013C" w:rsidRDefault="00EB013C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B013C">
        <w:tc>
          <w:tcPr>
            <w:tcW w:w="3114" w:type="dxa"/>
            <w:tcBorders>
              <w:bottom w:val="single" w:sz="4" w:space="0" w:color="auto"/>
            </w:tcBorders>
          </w:tcPr>
          <w:p w:rsidR="00EB013C" w:rsidRDefault="00B217C1" w:rsidP="00B217C1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 июля 2026 года</w:t>
            </w:r>
          </w:p>
        </w:tc>
        <w:tc>
          <w:tcPr>
            <w:tcW w:w="3115" w:type="dxa"/>
          </w:tcPr>
          <w:p w:rsidR="00EB013C" w:rsidRDefault="00EB013C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EB013C" w:rsidRDefault="004107A8" w:rsidP="00B217C1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B217C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137-7-13</w:t>
            </w:r>
            <w:bookmarkStart w:id="0" w:name="_GoBack"/>
            <w:bookmarkEnd w:id="0"/>
          </w:p>
        </w:tc>
      </w:tr>
    </w:tbl>
    <w:p w:rsidR="00EB013C" w:rsidRDefault="00EB013C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EB013C" w:rsidRDefault="004107A8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EB013C" w:rsidRDefault="00EB013C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EB013C" w:rsidRDefault="004107A8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 регистрации кандидата в депутаты Государственной Думы Федерального Собрания Российской Федерации девятого созыва Левшенкова Сергея Владимировича, выдвинутого политической партией «Политическая партия «НОВЫЕ ЛЮДИ» по одномандатному избира</w:t>
      </w:r>
      <w:r>
        <w:rPr>
          <w:rFonts w:ascii="PT Astra Serif" w:eastAsia="PT Astra Serif" w:hAnsi="PT Astra Serif" w:cs="PT Astra Serif"/>
          <w:b/>
          <w:sz w:val="28"/>
          <w:szCs w:val="28"/>
        </w:rPr>
        <w:t>тельному округу «Новосибирская область – Новосибирский одномандатный избирательный округ № 137»</w:t>
      </w:r>
    </w:p>
    <w:p w:rsidR="00EB013C" w:rsidRDefault="00EB013C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EB013C" w:rsidRDefault="004107A8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14 июля 2026 года Левшенков Сергей Владимирович, включённый в заверенный постановлением Центральной избирательной комиссии Российской Федерации от 10 июля 2026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года № 16/144-9 список кандидатов в депутаты Государственной Думы Федерального Собрания Российской Федерации девятого созыва, выдвинутых политической партией «Политическая партия «НОВЫЕ ЛЮДИ» по одномандатным избирательным округам, представил в окружную и</w:t>
      </w:r>
      <w:r>
        <w:rPr>
          <w:rFonts w:ascii="PT Astra Serif" w:eastAsia="PT Astra Serif" w:hAnsi="PT Astra Serif" w:cs="PT Astra Serif"/>
          <w:sz w:val="28"/>
          <w:szCs w:val="28"/>
        </w:rPr>
        <w:t>збирательную комиссию одномандатного избирательного округа «Новосибирская область – Новосибирский одномандатный избирательный округ № 137» (далее - окружная избирательная комиссия) документы,  необходимые для уведомления о выдвижении кандидата.</w:t>
      </w:r>
    </w:p>
    <w:p w:rsidR="00EB013C" w:rsidRDefault="004107A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16 июля 202</w:t>
      </w:r>
      <w:r>
        <w:rPr>
          <w:rFonts w:ascii="PT Astra Serif" w:eastAsia="PT Astra Serif" w:hAnsi="PT Astra Serif" w:cs="PT Astra Serif"/>
          <w:sz w:val="28"/>
          <w:szCs w:val="28"/>
        </w:rPr>
        <w:t>6 года кандидатом Левшенковым С.В. в окружную избирательную комиссию были представлены документы для регистрации.</w:t>
      </w:r>
    </w:p>
    <w:p w:rsidR="00EB013C" w:rsidRDefault="004107A8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Государственной Думы Федерального Собрания Российской Федерации» к док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ументам, представленным кандидатом Левшенковым С.В.  в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документах, окружная избирательная комиссия установила, что документы, представленные кандидатом в депутаты Госу</w:t>
      </w:r>
      <w:r>
        <w:rPr>
          <w:rFonts w:ascii="PT Astra Serif" w:eastAsia="PT Astra Serif" w:hAnsi="PT Astra Serif" w:cs="PT Astra Serif"/>
          <w:sz w:val="28"/>
          <w:szCs w:val="28"/>
        </w:rPr>
        <w:t>дарственной Думы Федерального Собрания Российской Федерации девятого созыва Левшенковым С.В., соответствуют требованиям статей 43, 44, 47 Федерального закона «О выборах депутатов Государственной Думы Федерального Собрания Российской Федерации».</w:t>
      </w:r>
    </w:p>
    <w:p w:rsidR="00EB013C" w:rsidRDefault="004107A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</w:t>
      </w:r>
      <w:r>
        <w:rPr>
          <w:rFonts w:ascii="PT Astra Serif" w:eastAsia="PT Astra Serif" w:hAnsi="PT Astra Serif" w:cs="PT Astra Serif"/>
          <w:sz w:val="28"/>
          <w:szCs w:val="28"/>
        </w:rPr>
        <w:t>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Но</w:t>
      </w:r>
      <w:r>
        <w:rPr>
          <w:rFonts w:ascii="PT Astra Serif" w:eastAsia="PT Astra Serif" w:hAnsi="PT Astra Serif" w:cs="PT Astra Serif"/>
          <w:sz w:val="28"/>
          <w:szCs w:val="28"/>
        </w:rPr>
        <w:t>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EB013C" w:rsidRDefault="004107A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Левшенкова Сергея Владимировича, 1987 года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рождения, выдвинутого политической партией «Политическая партия «НОВЫЕ ЛЮДИ» по одномандатному избирательному округу «Новосибирская область – Новосибирский одномандатный избирательный округ № 137» в </w:t>
      </w:r>
      <w:r w:rsidR="00B217C1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B217C1">
        <w:rPr>
          <w:rFonts w:ascii="PT Astra Serif" w:eastAsia="PT Astra Serif" w:hAnsi="PT Astra Serif" w:cs="PT Astra Serif"/>
          <w:sz w:val="28"/>
          <w:szCs w:val="28"/>
          <w:highlight w:val="white"/>
        </w:rPr>
        <w:t>38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24 июля 2026 года.</w:t>
      </w:r>
    </w:p>
    <w:p w:rsidR="00EB013C" w:rsidRDefault="004107A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 Выдать Левшенко</w:t>
      </w:r>
      <w:r>
        <w:rPr>
          <w:rFonts w:ascii="PT Astra Serif" w:eastAsia="PT Astra Serif" w:hAnsi="PT Astra Serif" w:cs="PT Astra Serif"/>
          <w:sz w:val="28"/>
          <w:szCs w:val="28"/>
        </w:rPr>
        <w:t>ву Сергею Владимировичу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EB013C" w:rsidRDefault="004107A8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3. Разместить настоящее постановление в сетевом издании «Вестник Избирате</w:t>
      </w:r>
      <w:r>
        <w:rPr>
          <w:rFonts w:ascii="PT Astra Serif" w:eastAsia="PT Astra Serif" w:hAnsi="PT Astra Serif" w:cs="PT Astra Serif"/>
          <w:sz w:val="28"/>
          <w:szCs w:val="28"/>
        </w:rPr>
        <w:t>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EB013C" w:rsidRDefault="00EB013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EB013C" w:rsidRDefault="00EB013C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EB013C" w:rsidRDefault="004107A8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Председатель комиссии                                                             </w:t>
      </w:r>
      <w:r>
        <w:rPr>
          <w:rFonts w:ascii="PT Astra Serif" w:eastAsia="PT Astra Serif" w:hAnsi="PT Astra Serif" w:cs="PT Astra Serif"/>
          <w:b w:val="0"/>
          <w:szCs w:val="28"/>
        </w:rPr>
        <w:t xml:space="preserve">       Н.П. Кошкина</w:t>
      </w:r>
    </w:p>
    <w:p w:rsidR="00EB013C" w:rsidRDefault="00EB013C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EB013C" w:rsidRDefault="004107A8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Прушинская</w:t>
      </w: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EB013C" w:rsidRDefault="004107A8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w:lastRenderedPageBreak/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EB013C" w:rsidSect="00B217C1">
      <w:headerReference w:type="default" r:id="rId7"/>
      <w:pgSz w:w="11906" w:h="16838"/>
      <w:pgMar w:top="567" w:right="850" w:bottom="851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7A8" w:rsidRDefault="004107A8">
      <w:pPr>
        <w:spacing w:after="0" w:line="240" w:lineRule="auto"/>
      </w:pPr>
      <w:r>
        <w:separator/>
      </w:r>
    </w:p>
  </w:endnote>
  <w:endnote w:type="continuationSeparator" w:id="0">
    <w:p w:rsidR="004107A8" w:rsidRDefault="0041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7A8" w:rsidRDefault="004107A8">
      <w:pPr>
        <w:spacing w:after="0" w:line="240" w:lineRule="auto"/>
      </w:pPr>
      <w:r>
        <w:separator/>
      </w:r>
    </w:p>
  </w:footnote>
  <w:footnote w:type="continuationSeparator" w:id="0">
    <w:p w:rsidR="004107A8" w:rsidRDefault="00410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3C" w:rsidRDefault="004107A8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B217C1" w:rsidRPr="00B217C1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EB013C" w:rsidRDefault="00EB013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3C"/>
    <w:rsid w:val="004107A8"/>
    <w:rsid w:val="00B217C1"/>
    <w:rsid w:val="00EB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2026-07-24T07:30:00Z</cp:lastPrinted>
  <dcterms:created xsi:type="dcterms:W3CDTF">2026-07-24T07:30:00Z</dcterms:created>
  <dcterms:modified xsi:type="dcterms:W3CDTF">2026-07-24T07:30:00Z</dcterms:modified>
</cp:coreProperties>
</file>