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27 мая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44/417-7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должности председателя и от обязанностей членов территориальной избирательной комиссии Каргатского района Новосибирской области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b w:val="0"/>
          <w:szCs w:val="28"/>
        </w:rPr>
        <w:t xml:space="preserve">На основании л</w:t>
      </w:r>
      <w:r>
        <w:rPr>
          <w:b w:val="0"/>
          <w:szCs w:val="28"/>
        </w:rPr>
        <w:t xml:space="preserve">ичных заявлений</w:t>
      </w:r>
      <w:r>
        <w:rPr>
          <w:b w:val="0"/>
          <w:szCs w:val="28"/>
        </w:rPr>
        <w:t xml:space="preserve"> председателя территориальной избирательной комиссии </w:t>
      </w:r>
      <w:r>
        <w:rPr>
          <w:b w:val="0"/>
          <w:szCs w:val="28"/>
        </w:rPr>
        <w:t xml:space="preserve">Каргатского</w:t>
      </w:r>
      <w:r>
        <w:rPr>
          <w:b w:val="0"/>
          <w:szCs w:val="28"/>
        </w:rPr>
        <w:t xml:space="preserve"> района Новосибирской области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Кириллова Сергея Александровича</w:t>
      </w:r>
      <w:r>
        <w:rPr>
          <w:b w:val="0"/>
          <w:szCs w:val="28"/>
        </w:rPr>
        <w:t xml:space="preserve"> и членов территориальной избирательной 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 xml:space="preserve">комиссии </w:t>
      </w:r>
      <w:r>
        <w:rPr>
          <w:b w:val="0"/>
          <w:szCs w:val="28"/>
        </w:rPr>
        <w:t xml:space="preserve">Каргатского</w:t>
      </w:r>
      <w:r>
        <w:rPr>
          <w:b w:val="0"/>
          <w:bCs w:val="0"/>
          <w:sz w:val="28"/>
        </w:rPr>
        <w:t xml:space="preserve"> района Новосибирской области с правом решающего голоса</w:t>
      </w:r>
      <w:r>
        <w:rPr>
          <w:b w:val="0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Кожемякиной Натальи Викторовны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и Пестуновой Анны Юрьевны, в соответствии со статьями 22, 26, пунктом 7 статьи 28, статьей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закона «Об основных гарантиях избирательных прав и права на участие в референдуме граждан Российской Федерации», статьями 4, 8, 11, частью 8 статьи 15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должности председателя территориальной избирательной комиссии Каргатского района Новосибирской области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Кириллова Сергея Александровича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Кириллова Сергея Александровича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назначенного в состав комиссии по предложению территориальной избирательной комиссии предыдущего состава, от обязанностей члена территориальной избирательной комиссии Каргатского района 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осибирской области с правом решающего голоса.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Кожемякину Наталью Викторовну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назначенную в состав комиссии по предложению Новосибирского регионального отделения Всероссийской политической партии «ЕДИНАЯ РОССИЯ»,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Каргатского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Пистунову Анну Юрьевну,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назначенную в состав комиссии по предложению собрания избирателей по месту работы,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Каргатского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кандидатурам для назначения членов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Каргатского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9 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июня 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  <w:t xml:space="preserve">6. 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Новосибирскому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льному отделению Всероссийской политической партии «ЕДИНАЯ РОССИЯ» представить предложение по кандидатуре для назначения члена территориальной избирательной комиссии Каргатского района Новосибирской области с правом решающего голоса в срок, установленный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унктом 4 настоящего постановления.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в газете «Советская Сибирь» сообщение о сроке 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предложений по кандидатурам для назначения членов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Каргатского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 правом решающего голоса.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Каргатского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Новосибирское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льное отделение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0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телекоммуникационной сети «Интернет».</w:t>
      </w:r>
      <w:r/>
    </w:p>
    <w:p>
      <w:pPr>
        <w:ind w:firstLine="0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850" w:bottom="1134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24</cp:revision>
  <dcterms:created xsi:type="dcterms:W3CDTF">2019-01-18T02:42:00Z</dcterms:created>
  <dcterms:modified xsi:type="dcterms:W3CDTF">2025-05-29T02:16:47Z</dcterms:modified>
</cp:coreProperties>
</file>