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Сообщение Избирательной комиссии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2"/>
        <w:jc w:val="center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Arial Unicode MS"/>
          <w:sz w:val="28"/>
          <w:szCs w:val="28"/>
        </w:rPr>
        <w:t xml:space="preserve">Избирательная комиссия Новосибирской облас</w:t>
      </w:r>
      <w:r>
        <w:rPr>
          <w:rFonts w:ascii="Times New Roman" w:hAnsi="Times New Roman" w:eastAsia="Arial Unicode MS"/>
          <w:sz w:val="28"/>
          <w:szCs w:val="28"/>
        </w:rPr>
        <w:t xml:space="preserve">ти сообщает, что постановлениями</w:t>
      </w:r>
      <w:r>
        <w:rPr>
          <w:rFonts w:ascii="Times New Roman" w:hAnsi="Times New Roman" w:eastAsia="Arial Unicode MS"/>
          <w:sz w:val="28"/>
          <w:szCs w:val="28"/>
        </w:rPr>
        <w:t xml:space="preserve"> Избирательной комиссии Новосибирской области от </w:t>
      </w:r>
      <w:r>
        <w:rPr>
          <w:rFonts w:ascii="Times New Roman" w:hAnsi="Times New Roman" w:eastAsia="Arial Unicode MS"/>
          <w:sz w:val="28"/>
          <w:szCs w:val="28"/>
        </w:rPr>
        <w:t xml:space="preserve">           20</w:t>
      </w:r>
      <w:r>
        <w:rPr>
          <w:rFonts w:ascii="Times New Roman" w:hAnsi="Times New Roman" w:eastAsia="Arial Unicode MS"/>
          <w:sz w:val="28"/>
          <w:szCs w:val="28"/>
        </w:rPr>
        <w:t xml:space="preserve"> февраля</w:t>
      </w:r>
      <w:r>
        <w:rPr>
          <w:rFonts w:ascii="Times New Roman" w:hAnsi="Times New Roman" w:eastAsia="Arial Unicode MS"/>
          <w:sz w:val="28"/>
          <w:szCs w:val="28"/>
        </w:rPr>
        <w:t xml:space="preserve"> 2025</w:t>
      </w:r>
      <w:r>
        <w:rPr>
          <w:rFonts w:ascii="Times New Roman" w:hAnsi="Times New Roman" w:eastAsia="Arial Unicode MS"/>
          <w:sz w:val="28"/>
          <w:szCs w:val="28"/>
        </w:rPr>
        <w:t xml:space="preserve"> года </w:t>
      </w:r>
      <w:r>
        <w:rPr>
          <w:rFonts w:ascii="Times New Roman" w:hAnsi="Times New Roman" w:eastAsia="Arial Unicode MS"/>
          <w:sz w:val="28"/>
          <w:szCs w:val="28"/>
        </w:rPr>
        <w:t xml:space="preserve">освобождены</w:t>
      </w:r>
      <w:r>
        <w:rPr>
          <w:rFonts w:ascii="Times New Roman" w:hAnsi="Times New Roman" w:eastAsia="Arial Unicode MS"/>
          <w:sz w:val="28"/>
          <w:szCs w:val="28"/>
        </w:rPr>
        <w:t xml:space="preserve"> от обязанностей членов </w:t>
      </w:r>
      <w:r>
        <w:rPr>
          <w:rFonts w:ascii="Times New Roman" w:hAnsi="Times New Roman"/>
          <w:sz w:val="28"/>
          <w:szCs w:val="28"/>
        </w:rPr>
        <w:t xml:space="preserve">избирательных комиссий </w:t>
      </w:r>
      <w:r>
        <w:rPr>
          <w:rFonts w:ascii="Times New Roman" w:hAnsi="Times New Roman"/>
          <w:sz w:val="28"/>
          <w:szCs w:val="28"/>
        </w:rPr>
        <w:t xml:space="preserve">Кочковского, </w:t>
      </w:r>
      <w:r>
        <w:rPr>
          <w:rFonts w:ascii="Times New Roman" w:hAnsi="Times New Roman"/>
          <w:sz w:val="28"/>
          <w:szCs w:val="28"/>
        </w:rPr>
        <w:t xml:space="preserve">Краснозерского, Ордынского районов Новосибирской области</w:t>
      </w:r>
      <w:r>
        <w:rPr>
          <w:rFonts w:ascii="Times New Roman" w:hAnsi="Times New Roman"/>
          <w:sz w:val="28"/>
          <w:szCs w:val="28"/>
        </w:rPr>
        <w:t xml:space="preserve">, Кировского, </w:t>
      </w:r>
      <w:r>
        <w:rPr>
          <w:rFonts w:ascii="Times New Roman" w:hAnsi="Times New Roman"/>
          <w:sz w:val="28"/>
          <w:szCs w:val="28"/>
        </w:rPr>
        <w:t xml:space="preserve">Октябрьского районов города Новосибирска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</w:t>
      </w:r>
      <w:r>
        <w:rPr>
          <w:rFonts w:ascii="Times New Roman" w:hAnsi="Times New Roman"/>
          <w:sz w:val="28"/>
          <w:szCs w:val="28"/>
        </w:rPr>
        <w:t xml:space="preserve">, прекращены полномочия члена территориальной избирательной комиссии  Каргатского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</w:t>
      </w:r>
      <w:r>
        <w:rPr>
          <w:rFonts w:ascii="Times New Roman" w:hAnsi="Times New Roman"/>
          <w:sz w:val="28"/>
          <w:szCs w:val="28"/>
        </w:rPr>
        <w:t xml:space="preserve">иема предложений по кандидатурам для назначения членов территориальных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Новосибирского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Центрального</w:t>
      </w:r>
      <w:r>
        <w:rPr>
          <w:rFonts w:ascii="Times New Roman" w:hAnsi="Times New Roman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до 17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часов 14 марта 2025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принимаются Избирательной комиссией Новосибирской области в рабочие дни с 9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 до 17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по адресу: г. Новосибирск, Красный проспект, 18, кабинет 229. Справки по телефону 223-87-40.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Гиперссылка"/>
    <w:next w:val="836"/>
    <w:link w:val="832"/>
    <w:uiPriority w:val="99"/>
    <w:rPr>
      <w:color w:val="0000ff"/>
      <w:u w:val="single"/>
    </w:rPr>
  </w:style>
  <w:style w:type="paragraph" w:styleId="837">
    <w:name w:val="Верхний колонтитул"/>
    <w:basedOn w:val="832"/>
    <w:next w:val="837"/>
    <w:link w:val="838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8">
    <w:name w:val="Верхний колонтитул Знак"/>
    <w:next w:val="838"/>
    <w:link w:val="83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9">
    <w:name w:val="Текст выноски"/>
    <w:basedOn w:val="832"/>
    <w:next w:val="839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>
    <w:name w:val="Текст выноски Знак"/>
    <w:next w:val="840"/>
    <w:link w:val="839"/>
    <w:uiPriority w:val="99"/>
    <w:semiHidden/>
    <w:rPr>
      <w:rFonts w:ascii="Segoe UI" w:hAnsi="Segoe UI" w:cs="Segoe UI"/>
      <w:sz w:val="18"/>
      <w:szCs w:val="18"/>
    </w:rPr>
  </w:style>
  <w:style w:type="table" w:styleId="841">
    <w:name w:val="Сетка таблицы"/>
    <w:basedOn w:val="834"/>
    <w:next w:val="841"/>
    <w:link w:val="832"/>
    <w:uiPriority w:val="59"/>
    <w:rPr>
      <w:rFonts w:ascii="Times New Roman" w:hAnsi="Times New Roman" w:eastAsia="Times New Roman"/>
    </w:rPr>
    <w:tblPr/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90</cp:revision>
  <dcterms:created xsi:type="dcterms:W3CDTF">2019-02-01T09:07:00Z</dcterms:created>
  <dcterms:modified xsi:type="dcterms:W3CDTF">2025-02-21T07:52:14Z</dcterms:modified>
  <cp:version>1048576</cp:version>
</cp:coreProperties>
</file>