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A69" w:rsidRPr="0039394F" w:rsidRDefault="00ED1A69" w:rsidP="00ED1A69">
      <w:pPr>
        <w:rPr>
          <w:bCs/>
        </w:rPr>
      </w:pPr>
      <w:r w:rsidRPr="0039394F">
        <w:rPr>
          <w:b/>
          <w:noProof/>
        </w:rPr>
        <w:drawing>
          <wp:inline distT="0" distB="0" distL="0" distR="0" wp14:anchorId="4F085F5A" wp14:editId="0F3EF0C4">
            <wp:extent cx="489126" cy="581891"/>
            <wp:effectExtent l="0" t="0" r="635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96" cy="58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94F">
        <w:t xml:space="preserve"> </w:t>
      </w:r>
    </w:p>
    <w:p w:rsidR="00ED1A69" w:rsidRPr="0039394F" w:rsidRDefault="00ED1A69" w:rsidP="00ED1A69">
      <w:pPr>
        <w:rPr>
          <w:b/>
          <w:bCs/>
          <w:sz w:val="16"/>
          <w:szCs w:val="16"/>
        </w:rPr>
      </w:pPr>
    </w:p>
    <w:p w:rsidR="00ED1A69" w:rsidRPr="0039394F" w:rsidRDefault="00ED1A69" w:rsidP="00ED1A69">
      <w:pPr>
        <w:rPr>
          <w:b/>
          <w:bCs/>
        </w:rPr>
      </w:pPr>
      <w:r w:rsidRPr="0039394F">
        <w:rPr>
          <w:b/>
          <w:bCs/>
        </w:rPr>
        <w:t>ИЗБИРАТЕЛЬНАЯ КОМИССИЯ</w:t>
      </w:r>
    </w:p>
    <w:p w:rsidR="00ED1A69" w:rsidRPr="0039394F" w:rsidRDefault="00ED1A69" w:rsidP="00ED1A69">
      <w:r w:rsidRPr="0039394F">
        <w:rPr>
          <w:b/>
          <w:bCs/>
        </w:rPr>
        <w:t>НОВОСИБИРСКОЙ ОБЛАСТИ</w:t>
      </w:r>
    </w:p>
    <w:p w:rsidR="00ED1A69" w:rsidRPr="0039394F" w:rsidRDefault="00ED1A69" w:rsidP="00ED1A69">
      <w:pPr>
        <w:jc w:val="both"/>
        <w:rPr>
          <w:b/>
          <w:bCs/>
        </w:rPr>
      </w:pPr>
    </w:p>
    <w:p w:rsidR="00ED1A69" w:rsidRPr="0039394F" w:rsidRDefault="00ED1A69" w:rsidP="00ED1A69">
      <w:pPr>
        <w:keepNext/>
        <w:outlineLvl w:val="0"/>
        <w:rPr>
          <w:rFonts w:cs="Arial"/>
          <w:b/>
          <w:spacing w:val="80"/>
          <w:kern w:val="32"/>
        </w:rPr>
      </w:pPr>
      <w:r w:rsidRPr="0039394F">
        <w:rPr>
          <w:rFonts w:cs="Arial"/>
          <w:b/>
          <w:spacing w:val="80"/>
          <w:kern w:val="32"/>
        </w:rPr>
        <w:t>ПОСТАНОВЛЕНИЕ</w:t>
      </w:r>
    </w:p>
    <w:p w:rsidR="00ED1A69" w:rsidRPr="0039394F" w:rsidRDefault="00ED1A69" w:rsidP="00ED1A69">
      <w:pPr>
        <w:rPr>
          <w:color w:val="000000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D1A69" w:rsidRPr="0039394F" w:rsidTr="008A6673">
        <w:tc>
          <w:tcPr>
            <w:tcW w:w="3114" w:type="dxa"/>
            <w:tcBorders>
              <w:bottom w:val="single" w:sz="4" w:space="0" w:color="auto"/>
            </w:tcBorders>
          </w:tcPr>
          <w:p w:rsidR="00ED1A69" w:rsidRPr="0039394F" w:rsidRDefault="00ED1A69" w:rsidP="00ED1A6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 августа 2024 года</w:t>
            </w:r>
          </w:p>
        </w:tc>
        <w:tc>
          <w:tcPr>
            <w:tcW w:w="3115" w:type="dxa"/>
          </w:tcPr>
          <w:p w:rsidR="00ED1A69" w:rsidRPr="0039394F" w:rsidRDefault="00ED1A69" w:rsidP="008A6673">
            <w:pPr>
              <w:rPr>
                <w:color w:val="000000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ED1A69" w:rsidRPr="0039394F" w:rsidRDefault="00ED1A69" w:rsidP="00ED1A69">
            <w:pPr>
              <w:jc w:val="left"/>
              <w:rPr>
                <w:color w:val="000000"/>
              </w:rPr>
            </w:pPr>
            <w:r w:rsidRPr="0039394F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27/202-7</w:t>
            </w:r>
          </w:p>
        </w:tc>
      </w:tr>
    </w:tbl>
    <w:p w:rsidR="00ED1A69" w:rsidRPr="0039394F" w:rsidRDefault="00ED1A69" w:rsidP="00ED1A69">
      <w:pPr>
        <w:rPr>
          <w:color w:val="000000"/>
        </w:rPr>
      </w:pPr>
    </w:p>
    <w:p w:rsidR="00ED1A69" w:rsidRPr="00ED1A69" w:rsidRDefault="00ED1A69" w:rsidP="00ED1A69">
      <w:pPr>
        <w:rPr>
          <w:sz w:val="24"/>
          <w:szCs w:val="24"/>
        </w:rPr>
      </w:pPr>
      <w:r w:rsidRPr="00ED1A69">
        <w:rPr>
          <w:sz w:val="24"/>
          <w:szCs w:val="24"/>
        </w:rPr>
        <w:t>г. Новосибирск</w:t>
      </w:r>
    </w:p>
    <w:p w:rsidR="00ED1A69" w:rsidRPr="0039394F" w:rsidRDefault="00ED1A69" w:rsidP="00ED1A69"/>
    <w:p w:rsidR="00391179" w:rsidRDefault="007C15B4">
      <w:pPr>
        <w:pStyle w:val="25"/>
        <w:jc w:val="center"/>
        <w:rPr>
          <w:b/>
          <w:color w:val="000000"/>
          <w:szCs w:val="28"/>
        </w:rPr>
      </w:pPr>
      <w:r>
        <w:rPr>
          <w:b/>
        </w:rPr>
        <w:t xml:space="preserve">О </w:t>
      </w:r>
      <w:r>
        <w:rPr>
          <w:b/>
          <w:bCs/>
        </w:rPr>
        <w:t xml:space="preserve">графике </w:t>
      </w:r>
      <w:r>
        <w:rPr>
          <w:b/>
          <w:color w:val="000000"/>
          <w:szCs w:val="28"/>
        </w:rPr>
        <w:t>распределения эфирного времени, предоставляемого безвозмездно на каналах региональных государственных организаций телерадиовещания, между зарегистрированными кандидатами при проведении дополнительных выборов депутата Законодательного Собрания Новосибирской области седьмого созыва по одномандатному избирательному округу № 3</w:t>
      </w:r>
    </w:p>
    <w:p w:rsidR="00391179" w:rsidRDefault="00391179">
      <w:pPr>
        <w:pStyle w:val="25"/>
        <w:jc w:val="center"/>
        <w:rPr>
          <w:b/>
          <w:color w:val="000000"/>
          <w:szCs w:val="28"/>
        </w:rPr>
      </w:pPr>
    </w:p>
    <w:p w:rsidR="00391179" w:rsidRDefault="007C15B4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статьями 58, 59 Закона Новосибирской области «О выборах депутатов Законодательного Собрания Новосибирской области» Избирательная комиссия Новосибирской области </w:t>
      </w:r>
      <w:r>
        <w:rPr>
          <w:rFonts w:ascii="Times New Roman" w:hAnsi="Times New Roman"/>
          <w:b/>
          <w:spacing w:val="40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391179" w:rsidRDefault="007C15B4">
      <w:pPr>
        <w:pStyle w:val="27"/>
        <w:tabs>
          <w:tab w:val="left" w:pos="993"/>
        </w:tabs>
      </w:pPr>
      <w:r>
        <w:t xml:space="preserve">1. Утвердить </w:t>
      </w:r>
      <w:r>
        <w:rPr>
          <w:bCs/>
        </w:rPr>
        <w:t xml:space="preserve">график распределения эфирного времени, предоставляемого безвозмездно на каналах региональных государственных организаций телерадиовещания, между зарегистрированными кандидатами при проведении дополнительных выборов депутата Законодательного Собрания Новосибирской области седьмого созыва по одномандатному избирательному округу № 3 </w:t>
      </w:r>
      <w:r>
        <w:t>(прилагается).</w:t>
      </w:r>
    </w:p>
    <w:p w:rsidR="00391179" w:rsidRDefault="007C15B4">
      <w:pPr>
        <w:pStyle w:val="af"/>
        <w:widowControl w:val="0"/>
        <w:tabs>
          <w:tab w:val="left" w:pos="1134"/>
        </w:tabs>
        <w:spacing w:line="360" w:lineRule="auto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2.</w:t>
      </w:r>
      <w:r>
        <w:rPr>
          <w:b w:val="0"/>
        </w:rPr>
        <w:t>Опубликовать</w:t>
      </w:r>
      <w:r>
        <w:rPr>
          <w:b w:val="0"/>
          <w:szCs w:val="28"/>
        </w:rPr>
        <w:t xml:space="preserve"> график распределения эфирного времени, предоставляемого безвозмездно на каналах региональных государственных организаций телерадиовещания, между зарегистрированными кандидатами при проведении дополнительных выборов депутата Законодательного Собрания Новосибирской области седьмого созыва по одномандатному избирательному округу № 3 </w:t>
      </w:r>
      <w:r>
        <w:rPr>
          <w:b w:val="0"/>
        </w:rPr>
        <w:t xml:space="preserve">в сетевом издании «Вестник Избирательной комиссии Новосибирской области». </w:t>
      </w:r>
    </w:p>
    <w:p w:rsidR="00ED1A69" w:rsidRDefault="007C15B4">
      <w:pPr>
        <w:pStyle w:val="af"/>
        <w:widowControl w:val="0"/>
        <w:tabs>
          <w:tab w:val="left" w:pos="1134"/>
        </w:tabs>
        <w:spacing w:line="360" w:lineRule="auto"/>
        <w:ind w:firstLine="709"/>
        <w:jc w:val="both"/>
        <w:rPr>
          <w:b w:val="0"/>
          <w:bCs/>
          <w:szCs w:val="28"/>
        </w:rPr>
      </w:pPr>
      <w:r>
        <w:rPr>
          <w:b w:val="0"/>
        </w:rPr>
        <w:t xml:space="preserve">3. Разместить </w:t>
      </w:r>
      <w:r>
        <w:rPr>
          <w:b w:val="0"/>
          <w:szCs w:val="28"/>
        </w:rPr>
        <w:t>настоящее постановление на официальном сайте Избирательной комиссии Новосибирской области</w:t>
      </w:r>
      <w:r>
        <w:rPr>
          <w:b w:val="0"/>
          <w:bCs/>
          <w:szCs w:val="28"/>
        </w:rPr>
        <w:t xml:space="preserve"> в информационно-</w:t>
      </w:r>
    </w:p>
    <w:p w:rsidR="00ED1A69" w:rsidRDefault="00ED1A69" w:rsidP="00ED1A69">
      <w:pPr>
        <w:pStyle w:val="af"/>
        <w:widowControl w:val="0"/>
        <w:tabs>
          <w:tab w:val="left" w:pos="1134"/>
        </w:tabs>
        <w:spacing w:line="360" w:lineRule="auto"/>
        <w:jc w:val="both"/>
        <w:rPr>
          <w:b w:val="0"/>
          <w:bCs/>
          <w:szCs w:val="28"/>
        </w:rPr>
      </w:pPr>
    </w:p>
    <w:p w:rsidR="00391179" w:rsidRDefault="007C15B4" w:rsidP="00ED1A69">
      <w:pPr>
        <w:pStyle w:val="af"/>
        <w:widowControl w:val="0"/>
        <w:tabs>
          <w:tab w:val="left" w:pos="1134"/>
        </w:tabs>
        <w:spacing w:line="360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>телекоммуникационной сети «Интернет».</w:t>
      </w:r>
    </w:p>
    <w:p w:rsidR="00391179" w:rsidRDefault="00391179">
      <w:pPr>
        <w:pStyle w:val="af"/>
        <w:tabs>
          <w:tab w:val="left" w:pos="1134"/>
        </w:tabs>
        <w:spacing w:line="360" w:lineRule="auto"/>
        <w:ind w:firstLine="709"/>
        <w:jc w:val="both"/>
        <w:rPr>
          <w:b w:val="0"/>
          <w:bCs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97"/>
        <w:gridCol w:w="2801"/>
      </w:tblGrid>
      <w:tr w:rsidR="00391179">
        <w:tc>
          <w:tcPr>
            <w:tcW w:w="6697" w:type="dxa"/>
          </w:tcPr>
          <w:p w:rsidR="00391179" w:rsidRDefault="007C15B4">
            <w:pPr>
              <w:jc w:val="left"/>
            </w:pPr>
            <w:r>
              <w:t xml:space="preserve">Председатель </w:t>
            </w:r>
            <w:r w:rsidR="00ED1A69">
              <w:t>комиссии</w:t>
            </w:r>
          </w:p>
        </w:tc>
        <w:tc>
          <w:tcPr>
            <w:tcW w:w="2801" w:type="dxa"/>
          </w:tcPr>
          <w:p w:rsidR="00391179" w:rsidRDefault="007C15B4">
            <w:pPr>
              <w:keepNext/>
              <w:jc w:val="left"/>
              <w:outlineLvl w:val="1"/>
              <w:rPr>
                <w:iCs/>
              </w:rPr>
            </w:pPr>
            <w:r>
              <w:rPr>
                <w:iCs/>
              </w:rPr>
              <w:t xml:space="preserve">     О.А. Благо</w:t>
            </w:r>
          </w:p>
        </w:tc>
      </w:tr>
      <w:tr w:rsidR="00391179">
        <w:tc>
          <w:tcPr>
            <w:tcW w:w="6697" w:type="dxa"/>
          </w:tcPr>
          <w:p w:rsidR="00391179" w:rsidRDefault="00391179">
            <w:pPr>
              <w:jc w:val="left"/>
            </w:pPr>
          </w:p>
        </w:tc>
        <w:tc>
          <w:tcPr>
            <w:tcW w:w="2801" w:type="dxa"/>
          </w:tcPr>
          <w:p w:rsidR="00391179" w:rsidRDefault="00391179">
            <w:pPr>
              <w:keepNext/>
              <w:jc w:val="left"/>
              <w:outlineLvl w:val="1"/>
              <w:rPr>
                <w:iCs/>
              </w:rPr>
            </w:pPr>
          </w:p>
        </w:tc>
      </w:tr>
      <w:tr w:rsidR="00391179">
        <w:tc>
          <w:tcPr>
            <w:tcW w:w="6697" w:type="dxa"/>
          </w:tcPr>
          <w:p w:rsidR="00391179" w:rsidRDefault="00391179">
            <w:pPr>
              <w:ind w:firstLine="720"/>
              <w:jc w:val="left"/>
            </w:pPr>
          </w:p>
        </w:tc>
        <w:tc>
          <w:tcPr>
            <w:tcW w:w="2801" w:type="dxa"/>
          </w:tcPr>
          <w:p w:rsidR="00391179" w:rsidRDefault="00391179">
            <w:pPr>
              <w:ind w:firstLine="720"/>
              <w:jc w:val="left"/>
            </w:pPr>
          </w:p>
        </w:tc>
      </w:tr>
      <w:tr w:rsidR="00391179">
        <w:tc>
          <w:tcPr>
            <w:tcW w:w="6697" w:type="dxa"/>
          </w:tcPr>
          <w:p w:rsidR="00391179" w:rsidRDefault="007C15B4">
            <w:pPr>
              <w:jc w:val="left"/>
            </w:pPr>
            <w:r>
              <w:t>Секретарь комиссии</w:t>
            </w:r>
          </w:p>
        </w:tc>
        <w:tc>
          <w:tcPr>
            <w:tcW w:w="2801" w:type="dxa"/>
          </w:tcPr>
          <w:p w:rsidR="00391179" w:rsidRDefault="007C15B4">
            <w:pPr>
              <w:jc w:val="left"/>
            </w:pPr>
            <w:r>
              <w:t xml:space="preserve">     Н.П. Кошкина</w:t>
            </w:r>
          </w:p>
        </w:tc>
      </w:tr>
    </w:tbl>
    <w:p w:rsidR="00391179" w:rsidRDefault="007C15B4">
      <w:pPr>
        <w:spacing w:after="200" w:line="276" w:lineRule="auto"/>
        <w:jc w:val="left"/>
        <w:rPr>
          <w:b/>
          <w:color w:val="000000"/>
        </w:rPr>
        <w:sectPr w:rsidR="00391179">
          <w:pgSz w:w="11906" w:h="16838"/>
          <w:pgMar w:top="426" w:right="850" w:bottom="1134" w:left="1701" w:header="709" w:footer="709" w:gutter="0"/>
          <w:cols w:space="708"/>
          <w:docGrid w:linePitch="360"/>
        </w:sectPr>
      </w:pPr>
      <w:r>
        <w:rPr>
          <w:b/>
          <w:color w:val="000000"/>
        </w:rPr>
        <w:br w:type="page" w:clear="all"/>
      </w:r>
    </w:p>
    <w:p w:rsidR="00391179" w:rsidRDefault="007C15B4">
      <w:pPr>
        <w:widowControl w:val="0"/>
        <w:ind w:left="15876"/>
      </w:pPr>
      <w:r>
        <w:lastRenderedPageBreak/>
        <w:t>УТВЕРЖДЕН</w:t>
      </w:r>
    </w:p>
    <w:p w:rsidR="00391179" w:rsidRDefault="007C15B4">
      <w:pPr>
        <w:widowControl w:val="0"/>
        <w:ind w:left="15876"/>
      </w:pPr>
      <w:r>
        <w:t>постановлением</w:t>
      </w:r>
    </w:p>
    <w:p w:rsidR="00391179" w:rsidRDefault="007C15B4">
      <w:pPr>
        <w:widowControl w:val="0"/>
        <w:ind w:left="15876"/>
      </w:pPr>
      <w:r>
        <w:t>Избирательной комиссии</w:t>
      </w:r>
    </w:p>
    <w:p w:rsidR="00391179" w:rsidRDefault="007C15B4">
      <w:pPr>
        <w:widowControl w:val="0"/>
        <w:ind w:left="15876"/>
      </w:pPr>
      <w:r>
        <w:t>Новосибирской области</w:t>
      </w:r>
    </w:p>
    <w:p w:rsidR="00391179" w:rsidRDefault="007C15B4">
      <w:pPr>
        <w:widowControl w:val="0"/>
        <w:ind w:left="15876"/>
      </w:pPr>
      <w:r>
        <w:t xml:space="preserve">от </w:t>
      </w:r>
      <w:r w:rsidR="00ED1A69">
        <w:t>2 августа 2024 года</w:t>
      </w:r>
      <w:r>
        <w:t xml:space="preserve"> № </w:t>
      </w:r>
      <w:r w:rsidR="00ED1A69">
        <w:t>27/202-7</w:t>
      </w:r>
      <w:bookmarkStart w:id="0" w:name="_GoBack"/>
      <w:bookmarkEnd w:id="0"/>
    </w:p>
    <w:p w:rsidR="00391179" w:rsidRDefault="00391179">
      <w:pPr>
        <w:widowControl w:val="0"/>
        <w:rPr>
          <w:b/>
        </w:rPr>
      </w:pPr>
    </w:p>
    <w:p w:rsidR="00391179" w:rsidRDefault="007C15B4">
      <w:pPr>
        <w:widowControl w:val="0"/>
        <w:rPr>
          <w:b/>
        </w:rPr>
      </w:pPr>
      <w:r>
        <w:rPr>
          <w:b/>
        </w:rPr>
        <w:t>График</w:t>
      </w:r>
    </w:p>
    <w:p w:rsidR="00391179" w:rsidRDefault="007C15B4">
      <w:pPr>
        <w:widowControl w:val="0"/>
        <w:rPr>
          <w:b/>
        </w:rPr>
      </w:pPr>
      <w:r>
        <w:rPr>
          <w:b/>
        </w:rPr>
        <w:t xml:space="preserve">распределения эфирного времени, предоставляемого безвозмездно на каналах региональных государственных организаций телерадиовещания, между зарегистрированными кандидатами при проведении дополнительных выборов депутата Законодательного Собрания Новосибирской области седьмого созыва </w:t>
      </w:r>
    </w:p>
    <w:p w:rsidR="00391179" w:rsidRDefault="007C15B4">
      <w:pPr>
        <w:widowControl w:val="0"/>
        <w:rPr>
          <w:b/>
        </w:rPr>
      </w:pPr>
      <w:r>
        <w:rPr>
          <w:b/>
        </w:rPr>
        <w:t>по одномандатному избирательному округу № 3</w:t>
      </w:r>
    </w:p>
    <w:p w:rsidR="00391179" w:rsidRDefault="00391179">
      <w:pPr>
        <w:widowControl w:val="0"/>
      </w:pPr>
    </w:p>
    <w:tbl>
      <w:tblPr>
        <w:tblStyle w:val="afe"/>
        <w:tblpPr w:leftFromText="180" w:rightFromText="180" w:vertAnchor="page" w:horzAnchor="page" w:tblpX="1417" w:tblpY="4999"/>
        <w:tblW w:w="21684" w:type="dxa"/>
        <w:tblLayout w:type="fixed"/>
        <w:tblLook w:val="04A0" w:firstRow="1" w:lastRow="0" w:firstColumn="1" w:lastColumn="0" w:noHBand="0" w:noVBand="1"/>
      </w:tblPr>
      <w:tblGrid>
        <w:gridCol w:w="1770"/>
        <w:gridCol w:w="2342"/>
        <w:gridCol w:w="1374"/>
        <w:gridCol w:w="1246"/>
        <w:gridCol w:w="1246"/>
        <w:gridCol w:w="1246"/>
        <w:gridCol w:w="1246"/>
        <w:gridCol w:w="1246"/>
        <w:gridCol w:w="1246"/>
        <w:gridCol w:w="1246"/>
        <w:gridCol w:w="1246"/>
        <w:gridCol w:w="1246"/>
        <w:gridCol w:w="1246"/>
        <w:gridCol w:w="1246"/>
        <w:gridCol w:w="1246"/>
        <w:gridCol w:w="1246"/>
      </w:tblGrid>
      <w:tr w:rsidR="00391179">
        <w:trPr>
          <w:tblHeader/>
        </w:trPr>
        <w:tc>
          <w:tcPr>
            <w:tcW w:w="1770" w:type="dxa"/>
            <w:vMerge w:val="restart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Номер одномандатного избирательного округа</w:t>
            </w:r>
          </w:p>
          <w:p w:rsidR="00391179" w:rsidRDefault="00391179">
            <w:pPr>
              <w:widowControl w:val="0"/>
              <w:rPr>
                <w:bCs/>
              </w:rPr>
            </w:pPr>
          </w:p>
        </w:tc>
        <w:tc>
          <w:tcPr>
            <w:tcW w:w="2342" w:type="dxa"/>
            <w:vMerge w:val="restart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ФИО зарегистрированного</w:t>
            </w:r>
          </w:p>
          <w:p w:rsidR="00391179" w:rsidRDefault="007C15B4">
            <w:pPr>
              <w:widowControl w:val="0"/>
              <w:rPr>
                <w:bCs/>
              </w:rPr>
            </w:pPr>
            <w:r>
              <w:rPr>
                <w:sz w:val="20"/>
                <w:szCs w:val="20"/>
              </w:rPr>
              <w:t>кандидата</w:t>
            </w:r>
          </w:p>
        </w:tc>
        <w:tc>
          <w:tcPr>
            <w:tcW w:w="2620" w:type="dxa"/>
            <w:gridSpan w:val="2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Государственное бюджетное учреждение Новосибирской области «Дирекция Новосибирской областной телерадиовещательной сети»</w:t>
            </w:r>
          </w:p>
          <w:p w:rsidR="00391179" w:rsidRDefault="007C15B4">
            <w:pPr>
              <w:widowControl w:val="0"/>
              <w:rPr>
                <w:bCs/>
              </w:rPr>
            </w:pPr>
            <w:r>
              <w:rPr>
                <w:sz w:val="20"/>
                <w:szCs w:val="20"/>
              </w:rPr>
              <w:t>(ГБУ «ОТС») Телеканал ОТС-ТВ</w:t>
            </w:r>
          </w:p>
        </w:tc>
        <w:tc>
          <w:tcPr>
            <w:tcW w:w="2492" w:type="dxa"/>
            <w:gridSpan w:val="2"/>
          </w:tcPr>
          <w:p w:rsidR="00391179" w:rsidRDefault="007C15B4">
            <w:pPr>
              <w:widowControl w:val="0"/>
              <w:rPr>
                <w:bCs/>
              </w:rPr>
            </w:pPr>
            <w:r>
              <w:rPr>
                <w:sz w:val="20"/>
                <w:szCs w:val="20"/>
              </w:rPr>
              <w:t>Государственное бюджетное учреждение Новосибирской области «Дирекция Новосибирской областной телерадиовещательной сети» (ГБУ НСО «ОТС») Радиоканал «Радио 54»</w:t>
            </w:r>
          </w:p>
        </w:tc>
        <w:tc>
          <w:tcPr>
            <w:tcW w:w="2492" w:type="dxa"/>
            <w:gridSpan w:val="2"/>
          </w:tcPr>
          <w:p w:rsidR="00391179" w:rsidRDefault="007C15B4">
            <w:pPr>
              <w:widowControl w:val="0"/>
              <w:rPr>
                <w:bCs/>
              </w:rPr>
            </w:pPr>
            <w:r>
              <w:rPr>
                <w:sz w:val="20"/>
                <w:szCs w:val="20"/>
              </w:rPr>
              <w:t>Филиал ФГУП «ВГТРК» ГТРК «Новосибирск», телеканал «Россия 1» (Новосибирская область)</w:t>
            </w:r>
          </w:p>
        </w:tc>
        <w:tc>
          <w:tcPr>
            <w:tcW w:w="2492" w:type="dxa"/>
            <w:gridSpan w:val="2"/>
          </w:tcPr>
          <w:p w:rsidR="00391179" w:rsidRDefault="007C15B4">
            <w:pPr>
              <w:widowControl w:val="0"/>
              <w:rPr>
                <w:bCs/>
              </w:rPr>
            </w:pPr>
            <w:r>
              <w:rPr>
                <w:sz w:val="20"/>
                <w:szCs w:val="20"/>
              </w:rPr>
              <w:t>Филиал ФГУП «ВГТРК» ГТРК «Новосибирск», телеканал «Россия 24» (Новосибирская область)</w:t>
            </w:r>
          </w:p>
        </w:tc>
        <w:tc>
          <w:tcPr>
            <w:tcW w:w="2492" w:type="dxa"/>
            <w:gridSpan w:val="2"/>
          </w:tcPr>
          <w:p w:rsidR="00391179" w:rsidRDefault="007C15B4">
            <w:pPr>
              <w:widowControl w:val="0"/>
              <w:rPr>
                <w:bCs/>
              </w:rPr>
            </w:pPr>
            <w:r>
              <w:rPr>
                <w:sz w:val="20"/>
                <w:szCs w:val="20"/>
              </w:rPr>
              <w:t>Общероссийский радиоканал «Радио России» - распространением на территории Новосибирской области: Филиал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«Новосибирск»</w:t>
            </w:r>
          </w:p>
        </w:tc>
        <w:tc>
          <w:tcPr>
            <w:tcW w:w="2492" w:type="dxa"/>
            <w:gridSpan w:val="2"/>
          </w:tcPr>
          <w:p w:rsidR="00391179" w:rsidRDefault="007C15B4">
            <w:pPr>
              <w:widowControl w:val="0"/>
              <w:rPr>
                <w:bCs/>
              </w:rPr>
            </w:pPr>
            <w:r>
              <w:rPr>
                <w:sz w:val="20"/>
                <w:szCs w:val="20"/>
              </w:rPr>
              <w:t>Филиал ФГУП «ВГТРК» ГТРК «Новосибирск», радиоканал «Вести ФМ» (Новосибирская область)</w:t>
            </w:r>
          </w:p>
        </w:tc>
        <w:tc>
          <w:tcPr>
            <w:tcW w:w="2492" w:type="dxa"/>
            <w:gridSpan w:val="2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Общероссийский радиоканал вещания – радиоканал «Маяк» - Филиал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«Новосибирск»</w:t>
            </w:r>
          </w:p>
        </w:tc>
      </w:tr>
      <w:tr w:rsidR="00391179">
        <w:trPr>
          <w:tblHeader/>
        </w:trPr>
        <w:tc>
          <w:tcPr>
            <w:tcW w:w="1770" w:type="dxa"/>
            <w:vMerge/>
          </w:tcPr>
          <w:p w:rsidR="00391179" w:rsidRDefault="00391179">
            <w:pPr>
              <w:widowControl w:val="0"/>
              <w:rPr>
                <w:bCs/>
              </w:rPr>
            </w:pPr>
          </w:p>
        </w:tc>
        <w:tc>
          <w:tcPr>
            <w:tcW w:w="2342" w:type="dxa"/>
            <w:vMerge/>
          </w:tcPr>
          <w:p w:rsidR="00391179" w:rsidRDefault="00391179">
            <w:pPr>
              <w:widowControl w:val="0"/>
              <w:rPr>
                <w:bCs/>
              </w:rPr>
            </w:pPr>
          </w:p>
        </w:tc>
        <w:tc>
          <w:tcPr>
            <w:tcW w:w="1374" w:type="dxa"/>
          </w:tcPr>
          <w:p w:rsidR="00391179" w:rsidRDefault="007C15B4">
            <w:pPr>
              <w:widowControl w:val="0"/>
            </w:pPr>
            <w:r>
              <w:rPr>
                <w:sz w:val="16"/>
                <w:szCs w:val="16"/>
              </w:rPr>
              <w:t>даты и время выхода в эфир совместных агитационных мероприятий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16"/>
                <w:szCs w:val="16"/>
              </w:rPr>
              <w:t>даты и время выхода в эфир агитационных материалов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16"/>
                <w:szCs w:val="16"/>
              </w:rPr>
              <w:t>даты и время выхода в эфир совместных агитационных мероприятий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16"/>
                <w:szCs w:val="16"/>
              </w:rPr>
              <w:t>даты и время выхода в эфир агитационных материалов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16"/>
                <w:szCs w:val="16"/>
              </w:rPr>
              <w:t>даты и время выхода в эфир совместных агитационных мероприятий</w:t>
            </w:r>
            <w:r>
              <w:rPr>
                <w:rStyle w:val="aff4"/>
                <w:sz w:val="16"/>
                <w:szCs w:val="16"/>
              </w:rPr>
              <w:endnoteReference w:id="1"/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16"/>
                <w:szCs w:val="16"/>
              </w:rPr>
              <w:t>даты и время выхода в эфир агитационных материалов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16"/>
                <w:szCs w:val="16"/>
              </w:rPr>
              <w:t>даты и время выхода в эфир совместных агитационных мероприятий</w:t>
            </w:r>
            <w:r>
              <w:rPr>
                <w:rStyle w:val="aff4"/>
                <w:sz w:val="16"/>
                <w:szCs w:val="16"/>
              </w:rPr>
              <w:endnoteReference w:id="2"/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16"/>
                <w:szCs w:val="16"/>
              </w:rPr>
              <w:t>даты и время выхода в эфир агитационных материалов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16"/>
                <w:szCs w:val="16"/>
              </w:rPr>
              <w:t>даты и время выхода в эфир совместных агитационных мероприятий</w:t>
            </w:r>
            <w:r>
              <w:rPr>
                <w:rStyle w:val="aff4"/>
                <w:sz w:val="16"/>
                <w:szCs w:val="16"/>
              </w:rPr>
              <w:endnoteReference w:id="3"/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16"/>
                <w:szCs w:val="16"/>
              </w:rPr>
              <w:t>даты и время выхода в эфир агитационных материалов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16"/>
                <w:szCs w:val="16"/>
              </w:rPr>
              <w:t>даты и время выхода в эфир совместных агитационных мероприятий</w:t>
            </w:r>
            <w:r>
              <w:rPr>
                <w:rStyle w:val="aff4"/>
                <w:sz w:val="16"/>
                <w:szCs w:val="16"/>
              </w:rPr>
              <w:endnoteReference w:id="4"/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16"/>
                <w:szCs w:val="16"/>
              </w:rPr>
              <w:t>даты и время выхода в эфир агитационных материалов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16"/>
                <w:szCs w:val="16"/>
              </w:rPr>
              <w:t>даты и время выхода в эфир совместных агитационных мероприятий</w:t>
            </w:r>
            <w:r>
              <w:rPr>
                <w:rStyle w:val="aff4"/>
                <w:sz w:val="16"/>
                <w:szCs w:val="16"/>
              </w:rPr>
              <w:endnoteReference w:id="5"/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16"/>
                <w:szCs w:val="16"/>
              </w:rPr>
              <w:t>даты и время выхода в эфир агитационных материалов</w:t>
            </w:r>
          </w:p>
        </w:tc>
      </w:tr>
      <w:tr w:rsidR="00391179">
        <w:trPr>
          <w:trHeight w:val="230"/>
        </w:trPr>
        <w:tc>
          <w:tcPr>
            <w:tcW w:w="1770" w:type="dxa"/>
            <w:vMerge w:val="restart"/>
          </w:tcPr>
          <w:p w:rsidR="00391179" w:rsidRDefault="007C15B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2" w:type="dxa"/>
            <w:vMerge w:val="restart"/>
          </w:tcPr>
          <w:p w:rsidR="00391179" w:rsidRDefault="007C15B4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Гужева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Вера Николаевна</w:t>
            </w:r>
          </w:p>
        </w:tc>
        <w:tc>
          <w:tcPr>
            <w:tcW w:w="1374" w:type="dxa"/>
            <w:vMerge w:val="restart"/>
          </w:tcPr>
          <w:p w:rsidR="00391179" w:rsidRDefault="007C15B4">
            <w:pPr>
              <w:widowControl w:val="0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02.09.2024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>13</w:t>
            </w:r>
            <w:r>
              <w:rPr>
                <w:sz w:val="16"/>
                <w:szCs w:val="20"/>
              </w:rPr>
              <w:t>:00-14:00</w:t>
            </w:r>
          </w:p>
          <w:p w:rsidR="00391179" w:rsidRDefault="007C15B4">
            <w:pPr>
              <w:widowControl w:val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475 сек.</w:t>
            </w:r>
          </w:p>
        </w:tc>
        <w:tc>
          <w:tcPr>
            <w:tcW w:w="1246" w:type="dxa"/>
            <w:vMerge w:val="restart"/>
          </w:tcPr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21.08.2024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26.08.2024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27.08.2024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28.08.2024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30.08.2024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02.09.2024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05.09.2024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</w:tc>
        <w:tc>
          <w:tcPr>
            <w:tcW w:w="1246" w:type="dxa"/>
            <w:vMerge w:val="restart"/>
          </w:tcPr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03.09.2024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17:00-18:00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475 сек.</w:t>
            </w:r>
          </w:p>
        </w:tc>
        <w:tc>
          <w:tcPr>
            <w:tcW w:w="1246" w:type="dxa"/>
            <w:vMerge w:val="restart"/>
          </w:tcPr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12.08.2024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06:00-22:59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сек.</w:t>
            </w:r>
          </w:p>
          <w:p w:rsidR="00391179" w:rsidRDefault="00391179">
            <w:pPr>
              <w:rPr>
                <w:sz w:val="16"/>
                <w:szCs w:val="16"/>
              </w:rPr>
            </w:pP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13.08.2024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06:00-22:59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сек.</w:t>
            </w:r>
          </w:p>
          <w:p w:rsidR="00391179" w:rsidRDefault="00391179">
            <w:pPr>
              <w:rPr>
                <w:sz w:val="16"/>
                <w:szCs w:val="16"/>
              </w:rPr>
            </w:pP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14.08.2024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06:00-22:59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сек.</w:t>
            </w:r>
          </w:p>
          <w:p w:rsidR="00391179" w:rsidRDefault="00391179">
            <w:pPr>
              <w:rPr>
                <w:sz w:val="16"/>
                <w:szCs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15.08.2024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16.08.2024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19.08.2024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20.08.2024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21.08.2024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22.08.2024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23.08.2024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26.08.2024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27.08.2024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28.08.2024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29.08.2024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30.08.2024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02.09.2024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03.09.2024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04.09.2024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05.09.2024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widowControl w:val="0"/>
              <w:rPr>
                <w:rFonts w:eastAsia="Calibri"/>
                <w:sz w:val="16"/>
                <w:szCs w:val="20"/>
                <w:lang w:eastAsia="en-US"/>
              </w:rPr>
            </w:pPr>
            <w:r>
              <w:rPr>
                <w:sz w:val="16"/>
              </w:rPr>
              <w:t>25 сек.</w:t>
            </w:r>
          </w:p>
        </w:tc>
        <w:tc>
          <w:tcPr>
            <w:tcW w:w="1246" w:type="dxa"/>
            <w:vMerge w:val="restart"/>
          </w:tcPr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155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165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155 сек.</w:t>
            </w:r>
          </w:p>
          <w:p w:rsidR="00391179" w:rsidRDefault="0039117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vAlign w:val="center"/>
          </w:tcPr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02.09.2024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25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widowControl w:val="0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</w:tc>
        <w:tc>
          <w:tcPr>
            <w:tcW w:w="1246" w:type="dxa"/>
            <w:vMerge w:val="restart"/>
          </w:tcPr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237,5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237,5 сек.</w:t>
            </w:r>
          </w:p>
        </w:tc>
        <w:tc>
          <w:tcPr>
            <w:tcW w:w="1246" w:type="dxa"/>
            <w:vMerge w:val="restart"/>
          </w:tcPr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sz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sz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lastRenderedPageBreak/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25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</w:tc>
        <w:tc>
          <w:tcPr>
            <w:tcW w:w="1246" w:type="dxa"/>
            <w:vMerge w:val="restart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</w:t>
            </w:r>
            <w:r>
              <w:rPr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</w:rPr>
              <w:t>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</w:tc>
        <w:tc>
          <w:tcPr>
            <w:tcW w:w="1246" w:type="dxa"/>
            <w:vMerge w:val="restart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12.08.2024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14.08.2024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15.08.2024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21.08.2024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27.08.2024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28.08.2024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29.08.2024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  <w:vMerge w:val="restart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</w:tc>
        <w:tc>
          <w:tcPr>
            <w:tcW w:w="1246" w:type="dxa"/>
            <w:vMerge w:val="restart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12.08.2024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14.08.2024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15.08.2024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21.08.2024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27.08.2024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28.08.2024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29.08.2024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  <w:vMerge w:val="restart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</w:tc>
        <w:tc>
          <w:tcPr>
            <w:tcW w:w="1246" w:type="dxa"/>
            <w:vMerge w:val="restart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12.08.2024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14.08.2024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15.08.2024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21.08.2024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27.08.2024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28.08.2024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29.08.2024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</w:tc>
      </w:tr>
      <w:tr w:rsidR="00391179">
        <w:tc>
          <w:tcPr>
            <w:tcW w:w="1770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342" w:type="dxa"/>
          </w:tcPr>
          <w:p w:rsidR="00391179" w:rsidRDefault="007C15B4">
            <w:pPr>
              <w:widowControl w:val="0"/>
              <w:rPr>
                <w:lang w:val="en-US"/>
              </w:rPr>
            </w:pPr>
            <w:r>
              <w:rPr>
                <w:sz w:val="20"/>
                <w:szCs w:val="20"/>
              </w:rPr>
              <w:t xml:space="preserve">Завалишин </w:t>
            </w:r>
            <w:r>
              <w:rPr>
                <w:sz w:val="20"/>
                <w:szCs w:val="20"/>
              </w:rPr>
              <w:br/>
              <w:t>Николай Владимирович</w:t>
            </w:r>
          </w:p>
        </w:tc>
        <w:tc>
          <w:tcPr>
            <w:tcW w:w="1374" w:type="dxa"/>
          </w:tcPr>
          <w:p w:rsidR="00391179" w:rsidRDefault="007C15B4">
            <w:pPr>
              <w:widowControl w:val="0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02.09.2024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>13</w:t>
            </w:r>
            <w:r>
              <w:rPr>
                <w:sz w:val="16"/>
                <w:szCs w:val="20"/>
              </w:rPr>
              <w:t>:00-14:00</w:t>
            </w:r>
          </w:p>
          <w:p w:rsidR="00391179" w:rsidRDefault="007C15B4">
            <w:r>
              <w:rPr>
                <w:sz w:val="16"/>
                <w:szCs w:val="20"/>
              </w:rPr>
              <w:t>475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21.08.2024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26.08.2024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27.08.2024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28.08.2024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30.08.2024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02.09.2024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05.09.2024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r>
              <w:rPr>
                <w:sz w:val="16"/>
                <w:szCs w:val="20"/>
              </w:rPr>
              <w:t>25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03.09.2024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17:00-18:00</w:t>
            </w:r>
          </w:p>
          <w:p w:rsidR="00391179" w:rsidRDefault="007C15B4">
            <w:r>
              <w:rPr>
                <w:sz w:val="16"/>
                <w:szCs w:val="20"/>
              </w:rPr>
              <w:t>475 сек.</w:t>
            </w:r>
          </w:p>
        </w:tc>
        <w:tc>
          <w:tcPr>
            <w:tcW w:w="1246" w:type="dxa"/>
          </w:tcPr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12.08.2024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06:00-22:59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сек.</w:t>
            </w:r>
          </w:p>
          <w:p w:rsidR="00391179" w:rsidRDefault="00391179">
            <w:pPr>
              <w:rPr>
                <w:sz w:val="16"/>
                <w:szCs w:val="16"/>
              </w:rPr>
            </w:pP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13.08.2024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06:00-22:59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сек.</w:t>
            </w:r>
          </w:p>
          <w:p w:rsidR="00391179" w:rsidRDefault="00391179">
            <w:pPr>
              <w:rPr>
                <w:sz w:val="16"/>
                <w:szCs w:val="16"/>
              </w:rPr>
            </w:pP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14.08.2024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06:00-22:59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сек.</w:t>
            </w:r>
          </w:p>
          <w:p w:rsidR="00391179" w:rsidRDefault="00391179">
            <w:pPr>
              <w:rPr>
                <w:sz w:val="16"/>
                <w:szCs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15.08.2024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16.08.2024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19.08.2024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20.08.2024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21.08.2024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22.08.2024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23.08.2024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26.08.2024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27.08.2024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28.08.2024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29.08.2024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30.08.2024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02.09.2024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03.09.2024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04.09.2024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05.09.2024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r>
              <w:rPr>
                <w:sz w:val="16"/>
              </w:rPr>
              <w:t>25 сек.</w:t>
            </w:r>
          </w:p>
        </w:tc>
        <w:tc>
          <w:tcPr>
            <w:tcW w:w="1246" w:type="dxa"/>
          </w:tcPr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155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165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155 сек.</w:t>
            </w:r>
          </w:p>
          <w:p w:rsidR="00391179" w:rsidRDefault="00391179"/>
        </w:tc>
        <w:tc>
          <w:tcPr>
            <w:tcW w:w="1246" w:type="dxa"/>
          </w:tcPr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02.09.2024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25 сек.</w:t>
            </w:r>
          </w:p>
          <w:p w:rsidR="00391179" w:rsidRDefault="00391179">
            <w:pPr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r>
              <w:rPr>
                <w:color w:val="000000"/>
                <w:sz w:val="16"/>
                <w:szCs w:val="16"/>
              </w:rPr>
              <w:t>30 сек.</w:t>
            </w:r>
          </w:p>
        </w:tc>
        <w:tc>
          <w:tcPr>
            <w:tcW w:w="1246" w:type="dxa"/>
          </w:tcPr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237,5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r>
              <w:rPr>
                <w:color w:val="000000"/>
                <w:sz w:val="16"/>
                <w:szCs w:val="16"/>
              </w:rPr>
              <w:t>237,5 сек.</w:t>
            </w:r>
          </w:p>
        </w:tc>
        <w:tc>
          <w:tcPr>
            <w:tcW w:w="1246" w:type="dxa"/>
          </w:tcPr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sz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lastRenderedPageBreak/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sz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25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r>
              <w:rPr>
                <w:color w:val="000000"/>
                <w:sz w:val="16"/>
                <w:szCs w:val="16"/>
              </w:rPr>
              <w:t>30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</w:t>
            </w:r>
            <w:r>
              <w:rPr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</w:rPr>
              <w:t>:00</w:t>
            </w:r>
          </w:p>
          <w:p w:rsidR="00391179" w:rsidRDefault="007C1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12.08.2024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14.08.2024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15.08.2024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16.08.2024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21.08.2024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27.08.2024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28.08.2024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29.08.2024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12.08.2024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14.08.2024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15.08.2024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16.08.2024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21.08.2024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27.08.2024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28.08.2024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29.08.2024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12.08.2024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14.08.2024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15.08.2024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16.08.2024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21.08.2024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27.08.2024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28.08.2024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29.08.2024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</w:tc>
      </w:tr>
      <w:tr w:rsidR="00391179">
        <w:tc>
          <w:tcPr>
            <w:tcW w:w="1770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342" w:type="dxa"/>
          </w:tcPr>
          <w:p w:rsidR="00391179" w:rsidRDefault="007C15B4">
            <w:pPr>
              <w:widowControl w:val="0"/>
            </w:pPr>
            <w:proofErr w:type="spellStart"/>
            <w:r>
              <w:rPr>
                <w:sz w:val="20"/>
                <w:szCs w:val="20"/>
              </w:rPr>
              <w:t>Зарембо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Сергей Станиславович</w:t>
            </w:r>
          </w:p>
        </w:tc>
        <w:tc>
          <w:tcPr>
            <w:tcW w:w="1374" w:type="dxa"/>
          </w:tcPr>
          <w:p w:rsidR="00391179" w:rsidRDefault="007C15B4">
            <w:pPr>
              <w:widowControl w:val="0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02.09.2024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>13</w:t>
            </w:r>
            <w:r>
              <w:rPr>
                <w:sz w:val="16"/>
                <w:szCs w:val="20"/>
              </w:rPr>
              <w:t>:00-14:00</w:t>
            </w:r>
          </w:p>
          <w:p w:rsidR="00391179" w:rsidRDefault="007C15B4">
            <w:r>
              <w:rPr>
                <w:sz w:val="16"/>
                <w:szCs w:val="20"/>
              </w:rPr>
              <w:t>475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21.08.2024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26.08.2024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27.08.2024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28.08.2024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30.08.2024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02.09.2024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05.09.2024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r>
              <w:rPr>
                <w:sz w:val="16"/>
                <w:szCs w:val="20"/>
              </w:rPr>
              <w:t>25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03.09.2024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17:00-18:00</w:t>
            </w:r>
          </w:p>
          <w:p w:rsidR="00391179" w:rsidRDefault="007C15B4">
            <w:r>
              <w:rPr>
                <w:sz w:val="16"/>
                <w:szCs w:val="20"/>
              </w:rPr>
              <w:t>475 сек.</w:t>
            </w:r>
          </w:p>
        </w:tc>
        <w:tc>
          <w:tcPr>
            <w:tcW w:w="1246" w:type="dxa"/>
          </w:tcPr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12.08.2024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06:00-22:59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сек.</w:t>
            </w:r>
          </w:p>
          <w:p w:rsidR="00391179" w:rsidRDefault="00391179">
            <w:pPr>
              <w:rPr>
                <w:sz w:val="16"/>
                <w:szCs w:val="16"/>
              </w:rPr>
            </w:pP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13.08.2024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06:00-22:59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сек.</w:t>
            </w:r>
          </w:p>
          <w:p w:rsidR="00391179" w:rsidRDefault="00391179">
            <w:pPr>
              <w:rPr>
                <w:sz w:val="16"/>
                <w:szCs w:val="16"/>
              </w:rPr>
            </w:pP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14.08.2024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06:00-22:59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сек.</w:t>
            </w:r>
          </w:p>
          <w:p w:rsidR="00391179" w:rsidRDefault="00391179">
            <w:pPr>
              <w:rPr>
                <w:sz w:val="16"/>
                <w:szCs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15.08.2024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16.08.2024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19.08.2024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20.08.2024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21.08.2024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22.08.2024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23.08.2024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26.08.2024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27.08.2024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28.08.2024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29.08.2024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30.08.2024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02.09.2024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03.09.2024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04.09.2024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05.09.2024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</w:tc>
        <w:tc>
          <w:tcPr>
            <w:tcW w:w="1246" w:type="dxa"/>
          </w:tcPr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155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165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155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02.09.2024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25 сек.</w:t>
            </w:r>
          </w:p>
          <w:p w:rsidR="00391179" w:rsidRDefault="00391179">
            <w:pPr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r>
              <w:rPr>
                <w:color w:val="000000"/>
                <w:sz w:val="16"/>
                <w:szCs w:val="16"/>
              </w:rPr>
              <w:t>30 сек.</w:t>
            </w:r>
          </w:p>
        </w:tc>
        <w:tc>
          <w:tcPr>
            <w:tcW w:w="1246" w:type="dxa"/>
          </w:tcPr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237,5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r>
              <w:rPr>
                <w:color w:val="000000"/>
                <w:sz w:val="16"/>
                <w:szCs w:val="16"/>
              </w:rPr>
              <w:t>237,5 сек.</w:t>
            </w:r>
          </w:p>
        </w:tc>
        <w:tc>
          <w:tcPr>
            <w:tcW w:w="1246" w:type="dxa"/>
          </w:tcPr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lastRenderedPageBreak/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sz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sz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25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r>
              <w:rPr>
                <w:color w:val="000000"/>
                <w:sz w:val="16"/>
                <w:szCs w:val="16"/>
              </w:rPr>
              <w:t>30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</w:t>
            </w:r>
            <w:r>
              <w:rPr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</w:rPr>
              <w:t>:00</w:t>
            </w:r>
          </w:p>
          <w:p w:rsidR="00391179" w:rsidRDefault="007C1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12.08.2024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14.08.2024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15.08.2024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21.08.2024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27.08.2024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28.08.2024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29.08.2024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12.08.2024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14.08.2024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15.08.2024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21.08.2024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27.08.2024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28.08.2024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29.08.2024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12.08.2024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14.08.2024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15.08.2024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21.08.2024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27.08.2024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28.08.2024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29.08.2024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</w:tc>
      </w:tr>
      <w:tr w:rsidR="00391179">
        <w:tc>
          <w:tcPr>
            <w:tcW w:w="1770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342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 xml:space="preserve">Зуева </w:t>
            </w:r>
            <w:r>
              <w:rPr>
                <w:sz w:val="20"/>
                <w:szCs w:val="20"/>
              </w:rPr>
              <w:br/>
              <w:t>Ольга Михайловна</w:t>
            </w:r>
          </w:p>
        </w:tc>
        <w:tc>
          <w:tcPr>
            <w:tcW w:w="1374" w:type="dxa"/>
          </w:tcPr>
          <w:p w:rsidR="00391179" w:rsidRDefault="007C15B4">
            <w:pPr>
              <w:widowControl w:val="0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02.09.2024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>13</w:t>
            </w:r>
            <w:r>
              <w:rPr>
                <w:sz w:val="16"/>
                <w:szCs w:val="20"/>
              </w:rPr>
              <w:t>:00-14:00</w:t>
            </w:r>
          </w:p>
          <w:p w:rsidR="00391179" w:rsidRDefault="007C15B4">
            <w:r>
              <w:rPr>
                <w:sz w:val="16"/>
                <w:szCs w:val="20"/>
              </w:rPr>
              <w:t>475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21.08.2024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26.08.2024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27.08.2024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28.08.2024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30.08.2024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02.09.2024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05.09.2024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r>
              <w:rPr>
                <w:sz w:val="16"/>
                <w:szCs w:val="20"/>
              </w:rPr>
              <w:t>25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03.09.2024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17:00-18:00</w:t>
            </w:r>
          </w:p>
          <w:p w:rsidR="00391179" w:rsidRDefault="007C15B4">
            <w:r>
              <w:rPr>
                <w:sz w:val="16"/>
                <w:szCs w:val="20"/>
              </w:rPr>
              <w:t>475 сек.</w:t>
            </w:r>
          </w:p>
        </w:tc>
        <w:tc>
          <w:tcPr>
            <w:tcW w:w="1246" w:type="dxa"/>
          </w:tcPr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12.08.2024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06:00-22:59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сек.</w:t>
            </w:r>
          </w:p>
          <w:p w:rsidR="00391179" w:rsidRDefault="00391179">
            <w:pPr>
              <w:rPr>
                <w:sz w:val="16"/>
                <w:szCs w:val="16"/>
              </w:rPr>
            </w:pP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13.08.2024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06:00-22:59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сек.</w:t>
            </w:r>
          </w:p>
          <w:p w:rsidR="00391179" w:rsidRDefault="00391179">
            <w:pPr>
              <w:rPr>
                <w:sz w:val="16"/>
                <w:szCs w:val="16"/>
              </w:rPr>
            </w:pP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14.08.2024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06:00-22:59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сек.</w:t>
            </w:r>
          </w:p>
          <w:p w:rsidR="00391179" w:rsidRDefault="00391179">
            <w:pPr>
              <w:rPr>
                <w:sz w:val="16"/>
                <w:szCs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15.08.2024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16.08.2024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19.08.2024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20.08.2024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21.08.2024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22.08.2024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23.08.2024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26.08.2024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27.08.2024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28.08.2024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29.08.2024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30.08.2024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02.09.2024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03.09.2024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04.09.2024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05.09.2024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r>
              <w:rPr>
                <w:sz w:val="16"/>
              </w:rPr>
              <w:t>25 сек.</w:t>
            </w:r>
          </w:p>
        </w:tc>
        <w:tc>
          <w:tcPr>
            <w:tcW w:w="1246" w:type="dxa"/>
          </w:tcPr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155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165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r>
              <w:rPr>
                <w:color w:val="000000"/>
                <w:sz w:val="16"/>
                <w:szCs w:val="16"/>
              </w:rPr>
              <w:t>155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02.09.2024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25 сек.</w:t>
            </w:r>
          </w:p>
          <w:p w:rsidR="00391179" w:rsidRDefault="00391179">
            <w:pPr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r>
              <w:rPr>
                <w:color w:val="000000"/>
                <w:sz w:val="16"/>
                <w:szCs w:val="16"/>
              </w:rPr>
              <w:t>30 сек.</w:t>
            </w:r>
          </w:p>
        </w:tc>
        <w:tc>
          <w:tcPr>
            <w:tcW w:w="1246" w:type="dxa"/>
          </w:tcPr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237,5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r>
              <w:rPr>
                <w:color w:val="000000"/>
                <w:sz w:val="16"/>
                <w:szCs w:val="16"/>
              </w:rPr>
              <w:t>237,5 сек.</w:t>
            </w:r>
          </w:p>
        </w:tc>
        <w:tc>
          <w:tcPr>
            <w:tcW w:w="1246" w:type="dxa"/>
          </w:tcPr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sz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sz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25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r>
              <w:rPr>
                <w:color w:val="000000"/>
                <w:sz w:val="16"/>
                <w:szCs w:val="16"/>
              </w:rPr>
              <w:t>30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17:00-</w:t>
            </w:r>
            <w:r>
              <w:rPr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</w:rPr>
              <w:t>:00</w:t>
            </w:r>
          </w:p>
          <w:p w:rsidR="00391179" w:rsidRDefault="007C1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12.08.2024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14.08.2024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15.08.2024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21.08.2024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27.08.2024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28.08.2024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29.08.2024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30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11:00-17:00</w:t>
            </w:r>
          </w:p>
          <w:p w:rsidR="00391179" w:rsidRDefault="007C1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12.08.2024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14.08.2024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15.08.2024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21.08.2024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27.08.2024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28.08.2024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29.08.2024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30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12.08.2024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14.08.2024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15.08.2024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21.08.2024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27.08.2024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28.08.2024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29.08.2024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30 сек.</w:t>
            </w:r>
          </w:p>
        </w:tc>
      </w:tr>
      <w:tr w:rsidR="00391179">
        <w:tc>
          <w:tcPr>
            <w:tcW w:w="1770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342" w:type="dxa"/>
          </w:tcPr>
          <w:p w:rsidR="00391179" w:rsidRDefault="007C15B4">
            <w:pPr>
              <w:widowControl w:val="0"/>
            </w:pPr>
            <w:proofErr w:type="spellStart"/>
            <w:r>
              <w:rPr>
                <w:sz w:val="20"/>
                <w:szCs w:val="20"/>
              </w:rPr>
              <w:t>Миннибаев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Фарид </w:t>
            </w:r>
            <w:proofErr w:type="spellStart"/>
            <w:r>
              <w:rPr>
                <w:sz w:val="20"/>
                <w:szCs w:val="20"/>
              </w:rPr>
              <w:t>Рифович</w:t>
            </w:r>
            <w:proofErr w:type="spellEnd"/>
          </w:p>
        </w:tc>
        <w:tc>
          <w:tcPr>
            <w:tcW w:w="1374" w:type="dxa"/>
          </w:tcPr>
          <w:p w:rsidR="00391179" w:rsidRDefault="007C15B4">
            <w:pPr>
              <w:widowControl w:val="0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02.09.2024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>13</w:t>
            </w:r>
            <w:r>
              <w:rPr>
                <w:sz w:val="16"/>
                <w:szCs w:val="20"/>
              </w:rPr>
              <w:t>:00-14:00</w:t>
            </w:r>
          </w:p>
          <w:p w:rsidR="00391179" w:rsidRDefault="007C15B4">
            <w:r>
              <w:rPr>
                <w:sz w:val="16"/>
                <w:szCs w:val="20"/>
              </w:rPr>
              <w:t>475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21.08.2024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26.08.2024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27.08.2024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28.08.2024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30.08.2024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02.09.2024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05.09.2024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r>
              <w:rPr>
                <w:sz w:val="16"/>
                <w:szCs w:val="20"/>
              </w:rPr>
              <w:t>25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17:00-18:00</w:t>
            </w:r>
          </w:p>
          <w:p w:rsidR="00391179" w:rsidRDefault="007C15B4">
            <w:r>
              <w:rPr>
                <w:sz w:val="16"/>
                <w:szCs w:val="20"/>
              </w:rPr>
              <w:t>475 сек.</w:t>
            </w:r>
          </w:p>
        </w:tc>
        <w:tc>
          <w:tcPr>
            <w:tcW w:w="1246" w:type="dxa"/>
          </w:tcPr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12.08.2024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06:00-22:59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сек.</w:t>
            </w:r>
          </w:p>
          <w:p w:rsidR="00391179" w:rsidRDefault="00391179">
            <w:pPr>
              <w:rPr>
                <w:sz w:val="16"/>
                <w:szCs w:val="16"/>
              </w:rPr>
            </w:pP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13.08.2024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06:00-22:59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сек.</w:t>
            </w:r>
          </w:p>
          <w:p w:rsidR="00391179" w:rsidRDefault="00391179">
            <w:pPr>
              <w:rPr>
                <w:sz w:val="16"/>
                <w:szCs w:val="16"/>
              </w:rPr>
            </w:pP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14.08.2024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06:00-22:59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сек.</w:t>
            </w:r>
          </w:p>
          <w:p w:rsidR="00391179" w:rsidRDefault="00391179">
            <w:pPr>
              <w:rPr>
                <w:sz w:val="16"/>
                <w:szCs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15.08.2024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16.08.2024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19.08.2024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20.08.2024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21.08.2024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22.08.2024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23.08.2024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26.08.2024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27.08.2024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28.08.2024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29.08.2024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30.08.2024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02.09.2024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03.09.2024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04.09.2024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05.09.2024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r>
              <w:rPr>
                <w:sz w:val="16"/>
              </w:rPr>
              <w:t>25 сек.</w:t>
            </w:r>
          </w:p>
        </w:tc>
        <w:tc>
          <w:tcPr>
            <w:tcW w:w="1246" w:type="dxa"/>
          </w:tcPr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155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165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r>
              <w:rPr>
                <w:color w:val="000000"/>
                <w:sz w:val="16"/>
                <w:szCs w:val="16"/>
              </w:rPr>
              <w:t>155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02.09.2024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25 сек.</w:t>
            </w:r>
          </w:p>
          <w:p w:rsidR="00391179" w:rsidRDefault="00391179">
            <w:pPr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r>
              <w:rPr>
                <w:color w:val="000000"/>
                <w:sz w:val="16"/>
                <w:szCs w:val="16"/>
              </w:rPr>
              <w:t>30 сек.</w:t>
            </w:r>
          </w:p>
        </w:tc>
        <w:tc>
          <w:tcPr>
            <w:tcW w:w="1246" w:type="dxa"/>
          </w:tcPr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237,5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r>
              <w:rPr>
                <w:color w:val="000000"/>
                <w:sz w:val="16"/>
                <w:szCs w:val="16"/>
              </w:rPr>
              <w:t>237,5 сек.</w:t>
            </w:r>
          </w:p>
        </w:tc>
        <w:tc>
          <w:tcPr>
            <w:tcW w:w="1246" w:type="dxa"/>
          </w:tcPr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sz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sz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25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r>
              <w:rPr>
                <w:color w:val="000000"/>
                <w:sz w:val="16"/>
                <w:szCs w:val="16"/>
              </w:rPr>
              <w:t>30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</w:t>
            </w:r>
            <w:r>
              <w:rPr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</w:rPr>
              <w:t>:00</w:t>
            </w:r>
          </w:p>
          <w:p w:rsidR="00391179" w:rsidRDefault="007C1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12.08.2024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14.08.2024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15.08.2024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21.08.2024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27.08.2024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28.08.2024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29.08.2024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3.09.2024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12.08.2024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14.08.2024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15.08.2024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21.08.2024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27.08.2024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28.08.2024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29.08.2024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3.09.2024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12.08.2024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14.08.2024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15.08.2024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21.08.2024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27.08.2024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28.08.2024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29.08.2024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3.09.2024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</w:tc>
      </w:tr>
      <w:tr w:rsidR="00391179">
        <w:tc>
          <w:tcPr>
            <w:tcW w:w="1770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342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 xml:space="preserve">Смирнов </w:t>
            </w:r>
            <w:r>
              <w:rPr>
                <w:sz w:val="20"/>
                <w:szCs w:val="20"/>
              </w:rPr>
              <w:br/>
              <w:t>Сергей Анатольевич</w:t>
            </w:r>
          </w:p>
        </w:tc>
        <w:tc>
          <w:tcPr>
            <w:tcW w:w="1374" w:type="dxa"/>
          </w:tcPr>
          <w:p w:rsidR="00391179" w:rsidRDefault="007C15B4">
            <w:pPr>
              <w:widowControl w:val="0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02.09.2024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>13</w:t>
            </w:r>
            <w:r>
              <w:rPr>
                <w:sz w:val="16"/>
                <w:szCs w:val="20"/>
              </w:rPr>
              <w:t>:00-14:00</w:t>
            </w:r>
          </w:p>
          <w:p w:rsidR="00391179" w:rsidRDefault="007C15B4">
            <w:r>
              <w:rPr>
                <w:sz w:val="16"/>
                <w:szCs w:val="20"/>
              </w:rPr>
              <w:t>475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21.08.2024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26.08.2024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27.08.2024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28.08.2024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30.08.2024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02.09.2024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19:00-23:59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 сек.</w:t>
            </w:r>
          </w:p>
          <w:p w:rsidR="00391179" w:rsidRDefault="00391179">
            <w:pPr>
              <w:widowControl w:val="0"/>
              <w:rPr>
                <w:sz w:val="16"/>
                <w:szCs w:val="20"/>
              </w:rPr>
            </w:pP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05.09.2024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09:00-16:59</w:t>
            </w:r>
          </w:p>
          <w:p w:rsidR="00391179" w:rsidRDefault="007C15B4">
            <w:r>
              <w:rPr>
                <w:sz w:val="16"/>
                <w:szCs w:val="20"/>
              </w:rPr>
              <w:t>25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03.09.2024</w:t>
            </w:r>
          </w:p>
          <w:p w:rsidR="00391179" w:rsidRDefault="007C15B4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17:00-18:00</w:t>
            </w:r>
          </w:p>
          <w:p w:rsidR="00391179" w:rsidRDefault="007C15B4">
            <w:r>
              <w:rPr>
                <w:sz w:val="16"/>
                <w:szCs w:val="20"/>
              </w:rPr>
              <w:t>475 сек.</w:t>
            </w:r>
          </w:p>
        </w:tc>
        <w:tc>
          <w:tcPr>
            <w:tcW w:w="1246" w:type="dxa"/>
          </w:tcPr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12.08.2024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06:00-22:59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сек.</w:t>
            </w:r>
          </w:p>
          <w:p w:rsidR="00391179" w:rsidRDefault="00391179">
            <w:pPr>
              <w:rPr>
                <w:sz w:val="16"/>
                <w:szCs w:val="16"/>
              </w:rPr>
            </w:pP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13.08.2024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06:00-22:59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сек.</w:t>
            </w:r>
          </w:p>
          <w:p w:rsidR="00391179" w:rsidRDefault="00391179">
            <w:pPr>
              <w:rPr>
                <w:sz w:val="16"/>
                <w:szCs w:val="16"/>
              </w:rPr>
            </w:pP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14.08.2024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06:00-22:59</w:t>
            </w:r>
          </w:p>
          <w:p w:rsidR="00391179" w:rsidRDefault="007C1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сек.</w:t>
            </w:r>
          </w:p>
          <w:p w:rsidR="00391179" w:rsidRDefault="00391179">
            <w:pPr>
              <w:rPr>
                <w:sz w:val="16"/>
                <w:szCs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15.08.2024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16.08.2024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19.08.2024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20.08.2024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21.08.2024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22.08.2024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23.08.2024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26.08.2024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27.08.2024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28.08.2024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29.08.2024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30.08.2024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02.09.2024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03.09.2024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04.09.2024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06:00-22:59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25 сек.</w:t>
            </w:r>
          </w:p>
          <w:p w:rsidR="00391179" w:rsidRDefault="00391179">
            <w:pPr>
              <w:rPr>
                <w:sz w:val="16"/>
              </w:rPr>
            </w:pP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05.09.2024</w:t>
            </w:r>
          </w:p>
          <w:p w:rsidR="00391179" w:rsidRDefault="007C15B4">
            <w:pPr>
              <w:rPr>
                <w:sz w:val="16"/>
              </w:rPr>
            </w:pPr>
            <w:r>
              <w:rPr>
                <w:sz w:val="16"/>
              </w:rPr>
              <w:t>06:00-22:59</w:t>
            </w:r>
          </w:p>
          <w:p w:rsidR="00391179" w:rsidRDefault="007C15B4">
            <w:r>
              <w:rPr>
                <w:sz w:val="16"/>
              </w:rPr>
              <w:t>25 сек.</w:t>
            </w:r>
          </w:p>
        </w:tc>
        <w:tc>
          <w:tcPr>
            <w:tcW w:w="1246" w:type="dxa"/>
          </w:tcPr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155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165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r>
              <w:rPr>
                <w:color w:val="000000"/>
                <w:sz w:val="16"/>
                <w:szCs w:val="16"/>
              </w:rPr>
              <w:t>155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30.08.2024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02.09.2024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03.09.2024</w:t>
            </w:r>
          </w:p>
          <w:p w:rsidR="00391179" w:rsidRDefault="007C15B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25 сек.</w:t>
            </w:r>
          </w:p>
          <w:p w:rsidR="00391179" w:rsidRDefault="00391179">
            <w:pPr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r>
              <w:rPr>
                <w:color w:val="000000"/>
                <w:sz w:val="16"/>
                <w:szCs w:val="16"/>
              </w:rPr>
              <w:t>30 сек.</w:t>
            </w:r>
          </w:p>
        </w:tc>
        <w:tc>
          <w:tcPr>
            <w:tcW w:w="1246" w:type="dxa"/>
          </w:tcPr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237,5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r>
              <w:rPr>
                <w:color w:val="000000"/>
                <w:sz w:val="16"/>
                <w:szCs w:val="16"/>
              </w:rPr>
              <w:t>237,5 сек.</w:t>
            </w:r>
          </w:p>
        </w:tc>
        <w:tc>
          <w:tcPr>
            <w:tcW w:w="1246" w:type="dxa"/>
          </w:tcPr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13.08.2024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sz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sz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11:00-17:00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30.08.2024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30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05:00-11:00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25 сек.</w:t>
            </w:r>
          </w:p>
          <w:p w:rsidR="00391179" w:rsidRDefault="00391179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04.09.2024</w:t>
            </w:r>
          </w:p>
          <w:p w:rsidR="00391179" w:rsidRDefault="007C15B4">
            <w:pPr>
              <w:pStyle w:val="aff5"/>
              <w:widowControl w:val="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17:00-23:00</w:t>
            </w:r>
          </w:p>
          <w:p w:rsidR="00391179" w:rsidRDefault="007C15B4">
            <w:r>
              <w:rPr>
                <w:color w:val="000000"/>
                <w:sz w:val="16"/>
                <w:szCs w:val="16"/>
              </w:rPr>
              <w:t>30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</w:t>
            </w:r>
            <w:r>
              <w:rPr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</w:rPr>
              <w:t>:00</w:t>
            </w:r>
          </w:p>
          <w:p w:rsidR="00391179" w:rsidRDefault="007C1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12.08.2024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14.08.2024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15.08.2024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21.08.2024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27.08.2024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28.08.2024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29.08.2024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12.08.2024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14.08.2024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15.08.2024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21.08.2024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27.08.2024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28.08.2024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29.08.2024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lastRenderedPageBreak/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237,5 сек.</w:t>
            </w:r>
          </w:p>
        </w:tc>
        <w:tc>
          <w:tcPr>
            <w:tcW w:w="1246" w:type="dxa"/>
          </w:tcPr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12.08.2024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14.08.2024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15.08.2024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21.08.2024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23.08.2024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26.08.2024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27.08.2024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28.08.2024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29.08.2024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11:00-17:00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30.08.2024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05:00-11:20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25 сек.</w:t>
            </w:r>
          </w:p>
          <w:p w:rsidR="00391179" w:rsidRDefault="00391179">
            <w:pPr>
              <w:widowControl w:val="0"/>
            </w:pP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4.09.2024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17:00-23:10</w:t>
            </w:r>
          </w:p>
          <w:p w:rsidR="00391179" w:rsidRDefault="007C15B4">
            <w:pPr>
              <w:widowControl w:val="0"/>
            </w:pPr>
            <w:r>
              <w:rPr>
                <w:sz w:val="20"/>
                <w:szCs w:val="20"/>
              </w:rPr>
              <w:t>30 сек.</w:t>
            </w:r>
          </w:p>
        </w:tc>
      </w:tr>
    </w:tbl>
    <w:p w:rsidR="00391179" w:rsidRDefault="007C15B4">
      <w:pPr>
        <w:widowControl w:val="0"/>
        <w:ind w:left="15876"/>
        <w:rPr>
          <w:b/>
          <w:bCs/>
        </w:rPr>
      </w:pPr>
      <w:r>
        <w:rPr>
          <w:b/>
          <w:bCs/>
        </w:rPr>
        <w:lastRenderedPageBreak/>
        <w:br w:type="textWrapping" w:clear="all"/>
      </w:r>
    </w:p>
    <w:p w:rsidR="00391179" w:rsidRDefault="00391179">
      <w:pPr>
        <w:widowControl w:val="0"/>
        <w:ind w:left="15876"/>
      </w:pPr>
    </w:p>
    <w:sectPr w:rsidR="00391179">
      <w:headerReference w:type="default" r:id="rId9"/>
      <w:endnotePr>
        <w:numFmt w:val="decimal"/>
      </w:endnotePr>
      <w:pgSz w:w="23814" w:h="16839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091" w:rsidRDefault="00AD3091">
      <w:r>
        <w:separator/>
      </w:r>
    </w:p>
  </w:endnote>
  <w:endnote w:type="continuationSeparator" w:id="0">
    <w:p w:rsidR="00AD3091" w:rsidRDefault="00AD3091">
      <w:r>
        <w:continuationSeparator/>
      </w:r>
    </w:p>
  </w:endnote>
  <w:endnote w:id="1">
    <w:p w:rsidR="00391179" w:rsidRDefault="007C15B4">
      <w:pPr>
        <w:pStyle w:val="aff2"/>
      </w:pPr>
      <w:r>
        <w:rPr>
          <w:rStyle w:val="aff4"/>
        </w:rPr>
        <w:endnoteRef/>
      </w:r>
      <w:r w:rsidRPr="00ED1A69">
        <w:t xml:space="preserve"> </w:t>
      </w:r>
      <w:r>
        <w:t>Дебаты проходят в прямом эфире. Начало: 9 часов 20 минут по местному времени.</w:t>
      </w:r>
    </w:p>
  </w:endnote>
  <w:endnote w:id="2">
    <w:p w:rsidR="00391179" w:rsidRDefault="007C15B4">
      <w:pPr>
        <w:pStyle w:val="aff2"/>
      </w:pPr>
      <w:r>
        <w:rPr>
          <w:rStyle w:val="aff4"/>
        </w:rPr>
        <w:endnoteRef/>
      </w:r>
      <w:r>
        <w:t xml:space="preserve"> Дебаты проходят в прямом эфире. Начало: 14 часов 00 минут по местному времени.</w:t>
      </w:r>
    </w:p>
  </w:endnote>
  <w:endnote w:id="3">
    <w:p w:rsidR="00391179" w:rsidRDefault="007C15B4">
      <w:pPr>
        <w:pStyle w:val="aff2"/>
      </w:pPr>
      <w:r>
        <w:rPr>
          <w:rStyle w:val="aff4"/>
        </w:rPr>
        <w:endnoteRef/>
      </w:r>
      <w:r>
        <w:t xml:space="preserve"> Дебаты проходят в прямом эфире. Начало: 19 часов 10 минут по местному времени.</w:t>
      </w:r>
    </w:p>
  </w:endnote>
  <w:endnote w:id="4">
    <w:p w:rsidR="00391179" w:rsidRDefault="007C15B4">
      <w:pPr>
        <w:pStyle w:val="aff2"/>
      </w:pPr>
      <w:r>
        <w:rPr>
          <w:rStyle w:val="aff4"/>
        </w:rPr>
        <w:endnoteRef/>
      </w:r>
      <w:r>
        <w:t xml:space="preserve"> Дебаты проходят в прямом эфире. Начало: 15 часов 00 минут по местному времени.</w:t>
      </w:r>
    </w:p>
  </w:endnote>
  <w:endnote w:id="5">
    <w:p w:rsidR="00391179" w:rsidRDefault="007C15B4">
      <w:pPr>
        <w:pStyle w:val="aff2"/>
      </w:pPr>
      <w:r>
        <w:rPr>
          <w:rStyle w:val="aff4"/>
        </w:rPr>
        <w:endnoteRef/>
      </w:r>
      <w:r>
        <w:t xml:space="preserve"> Дебаты проходят в прямом эфире. Начало: 15 часов 00 минут по местному времени.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091" w:rsidRDefault="00AD3091">
      <w:r>
        <w:separator/>
      </w:r>
    </w:p>
  </w:footnote>
  <w:footnote w:type="continuationSeparator" w:id="0">
    <w:p w:rsidR="00AD3091" w:rsidRDefault="00AD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825532"/>
      <w:docPartObj>
        <w:docPartGallery w:val="Page Numbers (Top of Page)"/>
        <w:docPartUnique/>
      </w:docPartObj>
    </w:sdtPr>
    <w:sdtEndPr/>
    <w:sdtContent>
      <w:p w:rsidR="00391179" w:rsidRDefault="007C15B4">
        <w:pPr>
          <w:pStyle w:val="afa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ED1A69">
          <w:rPr>
            <w:noProof/>
            <w:sz w:val="20"/>
            <w:szCs w:val="20"/>
          </w:rPr>
          <w:t>10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5550D"/>
    <w:multiLevelType w:val="hybridMultilevel"/>
    <w:tmpl w:val="4050B204"/>
    <w:lvl w:ilvl="0" w:tplc="BFD6E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7E7E5C">
      <w:start w:val="1"/>
      <w:numFmt w:val="lowerLetter"/>
      <w:lvlText w:val="%2."/>
      <w:lvlJc w:val="left"/>
      <w:pPr>
        <w:ind w:left="1440" w:hanging="360"/>
      </w:pPr>
    </w:lvl>
    <w:lvl w:ilvl="2" w:tplc="1D02379C">
      <w:start w:val="1"/>
      <w:numFmt w:val="lowerRoman"/>
      <w:lvlText w:val="%3."/>
      <w:lvlJc w:val="right"/>
      <w:pPr>
        <w:ind w:left="2160" w:hanging="180"/>
      </w:pPr>
    </w:lvl>
    <w:lvl w:ilvl="3" w:tplc="EC7A84CE">
      <w:start w:val="1"/>
      <w:numFmt w:val="decimal"/>
      <w:lvlText w:val="%4."/>
      <w:lvlJc w:val="left"/>
      <w:pPr>
        <w:ind w:left="2880" w:hanging="360"/>
      </w:pPr>
    </w:lvl>
    <w:lvl w:ilvl="4" w:tplc="5FEC69B4">
      <w:start w:val="1"/>
      <w:numFmt w:val="lowerLetter"/>
      <w:lvlText w:val="%5."/>
      <w:lvlJc w:val="left"/>
      <w:pPr>
        <w:ind w:left="3600" w:hanging="360"/>
      </w:pPr>
    </w:lvl>
    <w:lvl w:ilvl="5" w:tplc="A27E5980">
      <w:start w:val="1"/>
      <w:numFmt w:val="lowerRoman"/>
      <w:lvlText w:val="%6."/>
      <w:lvlJc w:val="right"/>
      <w:pPr>
        <w:ind w:left="4320" w:hanging="180"/>
      </w:pPr>
    </w:lvl>
    <w:lvl w:ilvl="6" w:tplc="153C1428">
      <w:start w:val="1"/>
      <w:numFmt w:val="decimal"/>
      <w:lvlText w:val="%7."/>
      <w:lvlJc w:val="left"/>
      <w:pPr>
        <w:ind w:left="5040" w:hanging="360"/>
      </w:pPr>
    </w:lvl>
    <w:lvl w:ilvl="7" w:tplc="C4A208B8">
      <w:start w:val="1"/>
      <w:numFmt w:val="lowerLetter"/>
      <w:lvlText w:val="%8."/>
      <w:lvlJc w:val="left"/>
      <w:pPr>
        <w:ind w:left="5760" w:hanging="360"/>
      </w:pPr>
    </w:lvl>
    <w:lvl w:ilvl="8" w:tplc="F67223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B32BB"/>
    <w:multiLevelType w:val="hybridMultilevel"/>
    <w:tmpl w:val="BB869BA8"/>
    <w:lvl w:ilvl="0" w:tplc="15FCBE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52C59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27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42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243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E3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47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E1D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9E4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79"/>
    <w:rsid w:val="002B61FB"/>
    <w:rsid w:val="002D72D4"/>
    <w:rsid w:val="00391179"/>
    <w:rsid w:val="007C15B4"/>
    <w:rsid w:val="00AD3091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2DB95-45DB-4C8E-AEF5-EC018B75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 Indent"/>
    <w:basedOn w:val="a"/>
    <w:link w:val="af0"/>
    <w:rPr>
      <w:b/>
      <w:szCs w:val="20"/>
    </w:rPr>
  </w:style>
  <w:style w:type="character" w:customStyle="1" w:styleId="af0">
    <w:name w:val="Основной текст с отступом Знак"/>
    <w:basedOn w:val="a0"/>
    <w:link w:val="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5">
    <w:name w:val="Body Text 2"/>
    <w:basedOn w:val="a"/>
    <w:link w:val="26"/>
    <w:pPr>
      <w:jc w:val="both"/>
    </w:pPr>
    <w:rPr>
      <w:szCs w:val="24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Indent 2"/>
    <w:basedOn w:val="a"/>
    <w:link w:val="28"/>
    <w:pPr>
      <w:spacing w:line="360" w:lineRule="auto"/>
      <w:ind w:firstLine="700"/>
      <w:jc w:val="both"/>
    </w:pPr>
    <w:rPr>
      <w:szCs w:val="24"/>
    </w:rPr>
  </w:style>
  <w:style w:type="character" w:customStyle="1" w:styleId="28">
    <w:name w:val="Основной текст с отступом 2 Знак"/>
    <w:basedOn w:val="a0"/>
    <w:link w:val="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Body Text"/>
    <w:basedOn w:val="a"/>
    <w:link w:val="af4"/>
    <w:uiPriority w:val="99"/>
    <w:semiHidden/>
    <w:unhideWhenUsed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5">
    <w:name w:val="Норм"/>
    <w:basedOn w:val="a"/>
    <w:rPr>
      <w:szCs w:val="24"/>
    </w:rPr>
  </w:style>
  <w:style w:type="paragraph" w:customStyle="1" w:styleId="14">
    <w:name w:val="Загл.14"/>
    <w:basedOn w:val="a"/>
    <w:rPr>
      <w:rFonts w:ascii="Times New Roman CYR" w:hAnsi="Times New Roman CYR"/>
      <w:b/>
      <w:szCs w:val="20"/>
    </w:rPr>
  </w:style>
  <w:style w:type="paragraph" w:styleId="af6">
    <w:name w:val="annotation text"/>
    <w:basedOn w:val="a"/>
    <w:link w:val="af7"/>
    <w:uiPriority w:val="99"/>
    <w:semiHidden/>
    <w:unhideWhenUsed/>
    <w:pPr>
      <w:jc w:val="left"/>
    </w:pPr>
    <w:rPr>
      <w:rFonts w:eastAsia="Calibr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Тема примечания Знак"/>
    <w:basedOn w:val="af7"/>
    <w:link w:val="af9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paragraph" w:styleId="af9">
    <w:name w:val="annotation subject"/>
    <w:basedOn w:val="af6"/>
    <w:next w:val="af6"/>
    <w:link w:val="af8"/>
    <w:uiPriority w:val="99"/>
    <w:semiHidden/>
    <w:unhideWhenUsed/>
    <w:rPr>
      <w:b/>
      <w:bCs/>
    </w:rPr>
  </w:style>
  <w:style w:type="character" w:customStyle="1" w:styleId="13">
    <w:name w:val="Тема примечания Знак1"/>
    <w:basedOn w:val="af7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jc w:val="left"/>
    </w:pPr>
    <w:rPr>
      <w:rFonts w:eastAsia="Calibri"/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Calibri" w:hAnsi="Times New Roman" w:cs="Times New Roman"/>
      <w:sz w:val="28"/>
      <w:szCs w:val="28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jc w:val="left"/>
    </w:pPr>
    <w:rPr>
      <w:rFonts w:eastAsia="Calibri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Calibri" w:hAnsi="Times New Roman" w:cs="Times New Roman"/>
      <w:sz w:val="28"/>
      <w:szCs w:val="28"/>
    </w:rPr>
  </w:style>
  <w:style w:type="table" w:styleId="af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footnote text"/>
    <w:basedOn w:val="a"/>
    <w:link w:val="aff0"/>
    <w:uiPriority w:val="99"/>
    <w:semiHidden/>
    <w:unhideWhenUsed/>
    <w:pPr>
      <w:jc w:val="left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Times New Roman" w:eastAsia="Calibri" w:hAnsi="Times New Roman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pPr>
      <w:jc w:val="left"/>
    </w:pPr>
    <w:rPr>
      <w:rFonts w:eastAsia="Calibri"/>
      <w:sz w:val="20"/>
      <w:szCs w:val="20"/>
      <w:lang w:eastAsia="en-US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Pr>
      <w:rFonts w:ascii="Times New Roman" w:eastAsia="Calibri" w:hAnsi="Times New Roman" w:cs="Times New Roman"/>
      <w:sz w:val="20"/>
      <w:szCs w:val="20"/>
    </w:rPr>
  </w:style>
  <w:style w:type="character" w:styleId="aff4">
    <w:name w:val="endnote reference"/>
    <w:basedOn w:val="a0"/>
    <w:uiPriority w:val="99"/>
    <w:semiHidden/>
    <w:unhideWhenUsed/>
    <w:rPr>
      <w:vertAlign w:val="superscript"/>
    </w:rPr>
  </w:style>
  <w:style w:type="table" w:customStyle="1" w:styleId="15">
    <w:name w:val="Сетка таблицы1"/>
    <w:basedOn w:val="a1"/>
    <w:next w:val="af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2"/>
    <w:uiPriority w:val="99"/>
    <w:semiHidden/>
    <w:unhideWhenUsed/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f5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DB852-070A-4FB5-8876-AE1DB94F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4399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</dc:creator>
  <cp:lastModifiedBy>Кошкина Наталья Павловна</cp:lastModifiedBy>
  <cp:revision>3</cp:revision>
  <dcterms:created xsi:type="dcterms:W3CDTF">2024-08-02T03:23:00Z</dcterms:created>
  <dcterms:modified xsi:type="dcterms:W3CDTF">2024-08-02T03:25:00Z</dcterms:modified>
</cp:coreProperties>
</file>